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14" w:type="dxa"/>
        <w:tblLayout w:type="fixed"/>
        <w:tblLook w:val="0000" w:firstRow="0" w:lastRow="0" w:firstColumn="0" w:lastColumn="0" w:noHBand="0" w:noVBand="0"/>
      </w:tblPr>
      <w:tblGrid>
        <w:gridCol w:w="5245"/>
        <w:gridCol w:w="5245"/>
      </w:tblGrid>
      <w:tr w:rsidR="00AE038E" w:rsidRPr="00AE038E" w14:paraId="2E275249" w14:textId="77777777" w:rsidTr="003E28E1">
        <w:tc>
          <w:tcPr>
            <w:tcW w:w="5245" w:type="dxa"/>
          </w:tcPr>
          <w:p w14:paraId="73886BAA" w14:textId="77777777" w:rsidR="00AE038E" w:rsidRPr="00AE038E" w:rsidRDefault="00AE038E" w:rsidP="00AE038E">
            <w:pPr>
              <w:spacing w:before="0" w:after="0"/>
              <w:rPr>
                <w:rFonts w:ascii="Times New Roman" w:hAnsi="Times New Roman"/>
                <w:sz w:val="24"/>
                <w:szCs w:val="24"/>
              </w:rPr>
            </w:pPr>
            <w:r w:rsidRPr="00AE038E">
              <w:rPr>
                <w:rFonts w:ascii="Times New Roman" w:hAnsi="Times New Roman"/>
                <w:sz w:val="24"/>
                <w:szCs w:val="24"/>
              </w:rPr>
              <w:t>BỘ THÔNG TIN VÀ TRUYỀN THÔNG</w:t>
            </w:r>
          </w:p>
          <w:p w14:paraId="53975D74" w14:textId="77777777" w:rsidR="00AE038E" w:rsidRPr="00AE038E" w:rsidRDefault="00AE038E" w:rsidP="00AE038E">
            <w:pPr>
              <w:spacing w:before="0" w:after="0"/>
              <w:rPr>
                <w:rFonts w:ascii="Times New Roman" w:hAnsi="Times New Roman"/>
                <w:b/>
                <w:sz w:val="24"/>
                <w:szCs w:val="24"/>
              </w:rPr>
            </w:pPr>
            <w:r w:rsidRPr="00AE038E">
              <w:rPr>
                <w:rFonts w:ascii="Times New Roman" w:hAnsi="Times New Roman"/>
                <w:b/>
                <w:sz w:val="24"/>
                <w:szCs w:val="24"/>
              </w:rPr>
              <w:t>HỌC VIỆN CÔNG NGHỆ</w:t>
            </w:r>
          </w:p>
          <w:p w14:paraId="70E91F5A" w14:textId="0FB94F11" w:rsidR="00AE038E" w:rsidRPr="00B227C4" w:rsidRDefault="00AE038E" w:rsidP="00AE038E">
            <w:pPr>
              <w:spacing w:before="0" w:after="0"/>
              <w:rPr>
                <w:rFonts w:ascii="Times New Roman" w:hAnsi="Times New Roman"/>
                <w:b/>
                <w:u w:val="single"/>
              </w:rPr>
            </w:pPr>
            <w:r w:rsidRPr="00B227C4">
              <w:rPr>
                <w:rFonts w:ascii="Times New Roman" w:hAnsi="Times New Roman"/>
                <w:b/>
                <w:sz w:val="24"/>
                <w:szCs w:val="24"/>
                <w:u w:val="single"/>
              </w:rPr>
              <w:t>BƯU CHÍNH VIỄN THÔNG</w:t>
            </w:r>
          </w:p>
        </w:tc>
        <w:tc>
          <w:tcPr>
            <w:tcW w:w="5245" w:type="dxa"/>
          </w:tcPr>
          <w:p w14:paraId="3A64B555" w14:textId="77777777" w:rsidR="00AE038E" w:rsidRPr="00AE038E" w:rsidRDefault="00AE038E" w:rsidP="00AE038E">
            <w:pPr>
              <w:spacing w:before="0" w:after="0"/>
              <w:rPr>
                <w:rFonts w:ascii="Times New Roman" w:hAnsi="Times New Roman"/>
                <w:b/>
                <w:sz w:val="24"/>
                <w:szCs w:val="24"/>
              </w:rPr>
            </w:pPr>
            <w:r w:rsidRPr="00AE038E">
              <w:rPr>
                <w:rFonts w:ascii="Times New Roman" w:hAnsi="Times New Roman"/>
                <w:b/>
                <w:sz w:val="24"/>
                <w:szCs w:val="24"/>
              </w:rPr>
              <w:t>CỘNG HOÀ XÃ HỘI CHỦ NGHĨA VIỆT NAM</w:t>
            </w:r>
          </w:p>
          <w:p w14:paraId="448D5E9D" w14:textId="77777777" w:rsidR="00AE038E" w:rsidRPr="00B227C4" w:rsidRDefault="00AE038E" w:rsidP="00AE038E">
            <w:pPr>
              <w:spacing w:before="0" w:after="0"/>
              <w:rPr>
                <w:rFonts w:ascii="Times New Roman" w:hAnsi="Times New Roman"/>
                <w:b/>
                <w:bCs/>
                <w:sz w:val="24"/>
                <w:szCs w:val="24"/>
                <w:u w:val="single"/>
              </w:rPr>
            </w:pPr>
            <w:r w:rsidRPr="00B227C4">
              <w:rPr>
                <w:rFonts w:ascii="Times New Roman" w:hAnsi="Times New Roman"/>
                <w:b/>
                <w:bCs/>
                <w:sz w:val="24"/>
                <w:szCs w:val="24"/>
                <w:u w:val="single"/>
              </w:rPr>
              <w:t xml:space="preserve">Độc </w:t>
            </w:r>
            <w:r w:rsidRPr="00B227C4">
              <w:rPr>
                <w:rFonts w:ascii="Times New Roman" w:hAnsi="Times New Roman"/>
                <w:b/>
                <w:bCs/>
                <w:i/>
                <w:sz w:val="24"/>
                <w:szCs w:val="24"/>
                <w:u w:val="single"/>
              </w:rPr>
              <w:t>lập - Tự do - Hạnh</w:t>
            </w:r>
            <w:r w:rsidRPr="00B227C4">
              <w:rPr>
                <w:rFonts w:ascii="Times New Roman" w:hAnsi="Times New Roman"/>
                <w:b/>
                <w:bCs/>
                <w:sz w:val="24"/>
                <w:szCs w:val="24"/>
                <w:u w:val="single"/>
              </w:rPr>
              <w:t xml:space="preserve"> phúc</w:t>
            </w:r>
          </w:p>
          <w:p w14:paraId="7E73739D" w14:textId="2FE9AAFB" w:rsidR="00AE038E" w:rsidRPr="00AE038E" w:rsidRDefault="00AE038E" w:rsidP="00AE038E">
            <w:pPr>
              <w:spacing w:before="0" w:line="280" w:lineRule="exact"/>
              <w:rPr>
                <w:rFonts w:ascii="Times New Roman" w:hAnsi="Times New Roman"/>
                <w:b/>
                <w:bCs/>
                <w:sz w:val="26"/>
                <w:szCs w:val="26"/>
              </w:rPr>
            </w:pPr>
          </w:p>
        </w:tc>
      </w:tr>
      <w:tr w:rsidR="00AE038E" w:rsidRPr="00AE038E" w14:paraId="6AB7BFA1" w14:textId="77777777" w:rsidTr="003E28E1">
        <w:tc>
          <w:tcPr>
            <w:tcW w:w="5245" w:type="dxa"/>
            <w:vAlign w:val="center"/>
          </w:tcPr>
          <w:p w14:paraId="358C84ED" w14:textId="12C08230" w:rsidR="00AE038E" w:rsidRPr="00AE038E" w:rsidRDefault="00AE038E" w:rsidP="00062F69">
            <w:pPr>
              <w:spacing w:before="0" w:after="0"/>
              <w:rPr>
                <w:rFonts w:ascii="Times New Roman" w:hAnsi="Times New Roman"/>
                <w:sz w:val="26"/>
                <w:szCs w:val="26"/>
              </w:rPr>
            </w:pPr>
            <w:r w:rsidRPr="00AE038E">
              <w:rPr>
                <w:rFonts w:ascii="Times New Roman" w:hAnsi="Times New Roman"/>
                <w:sz w:val="26"/>
                <w:szCs w:val="26"/>
              </w:rPr>
              <w:t xml:space="preserve">Số:   </w:t>
            </w:r>
            <w:r w:rsidR="00062F69">
              <w:rPr>
                <w:rFonts w:ascii="Times New Roman" w:hAnsi="Times New Roman"/>
                <w:sz w:val="26"/>
                <w:szCs w:val="26"/>
                <w:lang w:val="en-US"/>
              </w:rPr>
              <w:t>1226</w:t>
            </w:r>
            <w:r w:rsidRPr="00AE038E">
              <w:rPr>
                <w:rFonts w:ascii="Times New Roman" w:hAnsi="Times New Roman"/>
                <w:sz w:val="26"/>
                <w:szCs w:val="26"/>
              </w:rPr>
              <w:t xml:space="preserve"> /HV-CTSV</w:t>
            </w:r>
          </w:p>
        </w:tc>
        <w:tc>
          <w:tcPr>
            <w:tcW w:w="5245" w:type="dxa"/>
            <w:vAlign w:val="center"/>
          </w:tcPr>
          <w:p w14:paraId="6AD439BC" w14:textId="7E4F31CB" w:rsidR="00AE038E" w:rsidRPr="00B74DBF" w:rsidRDefault="00AE038E" w:rsidP="001B7A70">
            <w:pPr>
              <w:spacing w:before="0" w:after="0"/>
              <w:rPr>
                <w:rFonts w:ascii="Times New Roman" w:hAnsi="Times New Roman"/>
                <w:sz w:val="26"/>
                <w:szCs w:val="26"/>
                <w:lang w:val="en-US"/>
              </w:rPr>
            </w:pPr>
            <w:r w:rsidRPr="00AE038E">
              <w:rPr>
                <w:rFonts w:ascii="Times New Roman" w:hAnsi="Times New Roman"/>
                <w:i/>
                <w:iCs/>
                <w:sz w:val="26"/>
                <w:szCs w:val="26"/>
              </w:rPr>
              <w:t>Hà Nội, ngày</w:t>
            </w:r>
            <w:r w:rsidR="007514C3" w:rsidRPr="007431D1">
              <w:rPr>
                <w:rFonts w:ascii="Times New Roman" w:hAnsi="Times New Roman"/>
                <w:i/>
                <w:iCs/>
                <w:sz w:val="26"/>
                <w:szCs w:val="26"/>
              </w:rPr>
              <w:t xml:space="preserve"> </w:t>
            </w:r>
            <w:r w:rsidR="0096629C">
              <w:rPr>
                <w:rFonts w:ascii="Times New Roman" w:hAnsi="Times New Roman"/>
                <w:i/>
                <w:iCs/>
                <w:sz w:val="26"/>
                <w:szCs w:val="26"/>
                <w:lang w:val="en-US"/>
              </w:rPr>
              <w:t xml:space="preserve"> </w:t>
            </w:r>
            <w:r w:rsidR="00062F69">
              <w:rPr>
                <w:rFonts w:ascii="Times New Roman" w:hAnsi="Times New Roman"/>
                <w:i/>
                <w:iCs/>
                <w:sz w:val="26"/>
                <w:szCs w:val="26"/>
                <w:lang w:val="en-US"/>
              </w:rPr>
              <w:t>31</w:t>
            </w:r>
            <w:r w:rsidR="0096629C">
              <w:rPr>
                <w:rFonts w:ascii="Times New Roman" w:hAnsi="Times New Roman"/>
                <w:i/>
                <w:iCs/>
                <w:sz w:val="26"/>
                <w:szCs w:val="26"/>
                <w:lang w:val="en-US"/>
              </w:rPr>
              <w:t xml:space="preserve"> </w:t>
            </w:r>
            <w:r w:rsidR="007514C3">
              <w:rPr>
                <w:rFonts w:ascii="Times New Roman" w:hAnsi="Times New Roman"/>
                <w:i/>
                <w:iCs/>
                <w:sz w:val="26"/>
                <w:szCs w:val="26"/>
              </w:rPr>
              <w:t xml:space="preserve">  </w:t>
            </w:r>
            <w:r w:rsidRPr="00AE038E">
              <w:rPr>
                <w:rFonts w:ascii="Times New Roman" w:hAnsi="Times New Roman"/>
                <w:i/>
                <w:iCs/>
                <w:sz w:val="26"/>
                <w:szCs w:val="26"/>
              </w:rPr>
              <w:t xml:space="preserve">tháng </w:t>
            </w:r>
            <w:r w:rsidR="007514C3" w:rsidRPr="007431D1">
              <w:rPr>
                <w:rFonts w:ascii="Times New Roman" w:hAnsi="Times New Roman"/>
                <w:i/>
                <w:iCs/>
                <w:sz w:val="26"/>
                <w:szCs w:val="26"/>
              </w:rPr>
              <w:t>12</w:t>
            </w:r>
            <w:r w:rsidRPr="00AE038E">
              <w:rPr>
                <w:rFonts w:ascii="Times New Roman" w:hAnsi="Times New Roman"/>
                <w:i/>
                <w:iCs/>
                <w:sz w:val="26"/>
                <w:szCs w:val="26"/>
              </w:rPr>
              <w:t xml:space="preserve"> năm 20</w:t>
            </w:r>
            <w:r w:rsidR="00B74DBF">
              <w:rPr>
                <w:rFonts w:ascii="Times New Roman" w:hAnsi="Times New Roman"/>
                <w:i/>
                <w:iCs/>
                <w:sz w:val="26"/>
                <w:szCs w:val="26"/>
                <w:lang w:val="en-US"/>
              </w:rPr>
              <w:t>2</w:t>
            </w:r>
            <w:r w:rsidR="001B7A70">
              <w:rPr>
                <w:rFonts w:ascii="Times New Roman" w:hAnsi="Times New Roman"/>
                <w:i/>
                <w:iCs/>
                <w:sz w:val="26"/>
                <w:szCs w:val="26"/>
                <w:lang w:val="en-US"/>
              </w:rPr>
              <w:t>1</w:t>
            </w:r>
          </w:p>
        </w:tc>
      </w:tr>
      <w:tr w:rsidR="00AE038E" w:rsidRPr="00AE038E" w14:paraId="0BF97158" w14:textId="77777777" w:rsidTr="003E28E1">
        <w:tc>
          <w:tcPr>
            <w:tcW w:w="5245" w:type="dxa"/>
            <w:vAlign w:val="center"/>
          </w:tcPr>
          <w:p w14:paraId="263F77B4" w14:textId="154BE80C" w:rsidR="00AE038E" w:rsidRPr="007431D1" w:rsidRDefault="00AE038E" w:rsidP="001B7A70">
            <w:pPr>
              <w:tabs>
                <w:tab w:val="left" w:pos="4571"/>
              </w:tabs>
              <w:spacing w:before="0" w:line="264" w:lineRule="auto"/>
              <w:ind w:left="536" w:right="700"/>
              <w:rPr>
                <w:rFonts w:ascii="Times New Roman" w:hAnsi="Times New Roman"/>
                <w:sz w:val="24"/>
                <w:szCs w:val="24"/>
              </w:rPr>
            </w:pPr>
            <w:r w:rsidRPr="00AE038E">
              <w:rPr>
                <w:rFonts w:ascii="Times New Roman" w:hAnsi="Times New Roman"/>
                <w:sz w:val="24"/>
                <w:szCs w:val="24"/>
              </w:rPr>
              <w:t>V/v: Báo cáo tình hình việc làm của sinh viên tốt nghiệp 20</w:t>
            </w:r>
            <w:r w:rsidR="001B7A70">
              <w:rPr>
                <w:rFonts w:ascii="Times New Roman" w:hAnsi="Times New Roman"/>
                <w:sz w:val="24"/>
                <w:szCs w:val="24"/>
                <w:lang w:val="en-US"/>
              </w:rPr>
              <w:t>20</w:t>
            </w:r>
            <w:r w:rsidR="00817075" w:rsidRPr="007431D1">
              <w:rPr>
                <w:rFonts w:ascii="Times New Roman" w:hAnsi="Times New Roman"/>
                <w:sz w:val="24"/>
                <w:szCs w:val="24"/>
              </w:rPr>
              <w:t xml:space="preserve"> của Học viện Công nghệ Bưu chính Viễn thông </w:t>
            </w:r>
          </w:p>
        </w:tc>
        <w:tc>
          <w:tcPr>
            <w:tcW w:w="5245" w:type="dxa"/>
            <w:vAlign w:val="center"/>
          </w:tcPr>
          <w:p w14:paraId="6BE003AA" w14:textId="77777777" w:rsidR="00AE038E" w:rsidRPr="00AE038E" w:rsidRDefault="00AE038E" w:rsidP="00AE038E">
            <w:pPr>
              <w:spacing w:before="0" w:line="264" w:lineRule="auto"/>
              <w:rPr>
                <w:rFonts w:ascii="Times New Roman" w:hAnsi="Times New Roman"/>
                <w:i/>
                <w:iCs/>
                <w:sz w:val="26"/>
                <w:szCs w:val="26"/>
              </w:rPr>
            </w:pPr>
          </w:p>
        </w:tc>
      </w:tr>
    </w:tbl>
    <w:p w14:paraId="7B7DF5B0" w14:textId="77777777" w:rsidR="00AE038E" w:rsidRPr="00AE038E" w:rsidRDefault="00AE038E" w:rsidP="00AE038E">
      <w:pPr>
        <w:spacing w:before="240" w:after="240"/>
        <w:rPr>
          <w:rFonts w:ascii="Times New Roman" w:hAnsi="Times New Roman"/>
          <w:b/>
          <w:sz w:val="28"/>
          <w:szCs w:val="28"/>
        </w:rPr>
      </w:pPr>
      <w:r w:rsidRPr="00AE038E">
        <w:rPr>
          <w:rFonts w:ascii="Times New Roman" w:hAnsi="Times New Roman"/>
          <w:b/>
          <w:sz w:val="28"/>
          <w:szCs w:val="28"/>
        </w:rPr>
        <w:t xml:space="preserve"> Kính gửi: BỘ GIÁO DỤC VÀ ĐÀO TẠO</w:t>
      </w:r>
    </w:p>
    <w:p w14:paraId="2A474E09" w14:textId="767E1DBA" w:rsidR="00AE038E" w:rsidRPr="007431D1" w:rsidRDefault="00AE038E" w:rsidP="007514C3">
      <w:pPr>
        <w:spacing w:before="0" w:after="0" w:line="288" w:lineRule="auto"/>
        <w:ind w:firstLine="706"/>
        <w:jc w:val="both"/>
        <w:rPr>
          <w:rFonts w:ascii="Times New Roman" w:eastAsia="Times New Roman" w:hAnsi="Times New Roman"/>
          <w:bCs/>
          <w:kern w:val="36"/>
          <w:sz w:val="26"/>
          <w:szCs w:val="26"/>
          <w:lang w:eastAsia="vi-VN"/>
        </w:rPr>
      </w:pPr>
      <w:r w:rsidRPr="007431D1">
        <w:rPr>
          <w:rFonts w:ascii="Times New Roman" w:eastAsia="Times New Roman" w:hAnsi="Times New Roman"/>
          <w:bCs/>
          <w:kern w:val="36"/>
          <w:sz w:val="26"/>
          <w:szCs w:val="26"/>
          <w:lang w:eastAsia="vi-VN"/>
        </w:rPr>
        <w:t xml:space="preserve">Thực hiện </w:t>
      </w:r>
      <w:r w:rsidR="00354984">
        <w:rPr>
          <w:rFonts w:ascii="Times New Roman" w:eastAsia="Times New Roman" w:hAnsi="Times New Roman"/>
          <w:bCs/>
          <w:kern w:val="36"/>
          <w:sz w:val="26"/>
          <w:szCs w:val="26"/>
          <w:lang w:val="en-US" w:eastAsia="vi-VN"/>
        </w:rPr>
        <w:t xml:space="preserve">kế hoạch hàng năm </w:t>
      </w:r>
      <w:r w:rsidRPr="007431D1">
        <w:rPr>
          <w:rFonts w:ascii="Times New Roman" w:eastAsia="Times New Roman" w:hAnsi="Times New Roman"/>
          <w:bCs/>
          <w:kern w:val="36"/>
          <w:sz w:val="26"/>
          <w:szCs w:val="26"/>
          <w:lang w:eastAsia="vi-VN"/>
        </w:rPr>
        <w:t xml:space="preserve">của Bộ Giáo dục và Đào tạo về việc </w:t>
      </w:r>
      <w:r w:rsidR="00C440EE" w:rsidRPr="007431D1">
        <w:rPr>
          <w:rFonts w:ascii="Times New Roman" w:eastAsia="Times New Roman" w:hAnsi="Times New Roman"/>
          <w:bCs/>
          <w:kern w:val="36"/>
          <w:sz w:val="26"/>
          <w:szCs w:val="26"/>
          <w:lang w:eastAsia="vi-VN"/>
        </w:rPr>
        <w:t xml:space="preserve">khảo sát, công khai và </w:t>
      </w:r>
      <w:r w:rsidRPr="007431D1">
        <w:rPr>
          <w:rFonts w:ascii="Times New Roman" w:eastAsia="Times New Roman" w:hAnsi="Times New Roman"/>
          <w:bCs/>
          <w:kern w:val="36"/>
          <w:sz w:val="26"/>
          <w:szCs w:val="26"/>
          <w:lang w:eastAsia="vi-VN"/>
        </w:rPr>
        <w:t>báo cáo tình hình việc làm của sinh viên</w:t>
      </w:r>
      <w:r w:rsidR="00354984">
        <w:rPr>
          <w:rFonts w:ascii="Times New Roman" w:eastAsia="Times New Roman" w:hAnsi="Times New Roman"/>
          <w:bCs/>
          <w:kern w:val="36"/>
          <w:sz w:val="26"/>
          <w:szCs w:val="26"/>
          <w:lang w:val="en-US" w:eastAsia="vi-VN"/>
        </w:rPr>
        <w:t xml:space="preserve"> sau một năm</w:t>
      </w:r>
      <w:r w:rsidRPr="007431D1">
        <w:rPr>
          <w:rFonts w:ascii="Times New Roman" w:eastAsia="Times New Roman" w:hAnsi="Times New Roman"/>
          <w:bCs/>
          <w:kern w:val="36"/>
          <w:sz w:val="26"/>
          <w:szCs w:val="26"/>
          <w:lang w:eastAsia="vi-VN"/>
        </w:rPr>
        <w:t xml:space="preserve"> tốt nghiệp, Học viện</w:t>
      </w:r>
      <w:r w:rsidR="00817075" w:rsidRPr="007431D1">
        <w:rPr>
          <w:rFonts w:ascii="Times New Roman" w:eastAsia="Times New Roman" w:hAnsi="Times New Roman"/>
          <w:bCs/>
          <w:kern w:val="36"/>
          <w:sz w:val="26"/>
          <w:szCs w:val="26"/>
          <w:lang w:eastAsia="vi-VN"/>
        </w:rPr>
        <w:t xml:space="preserve"> Công nghệ Bưu chính Viễn thông</w:t>
      </w:r>
      <w:r w:rsidRPr="007431D1">
        <w:rPr>
          <w:rFonts w:ascii="Times New Roman" w:eastAsia="Times New Roman" w:hAnsi="Times New Roman"/>
          <w:bCs/>
          <w:kern w:val="36"/>
          <w:sz w:val="26"/>
          <w:szCs w:val="26"/>
          <w:lang w:eastAsia="vi-VN"/>
        </w:rPr>
        <w:t xml:space="preserve"> xin báo cáo </w:t>
      </w:r>
      <w:r w:rsidR="00817075" w:rsidRPr="007431D1">
        <w:rPr>
          <w:rFonts w:ascii="Times New Roman" w:eastAsia="Times New Roman" w:hAnsi="Times New Roman"/>
          <w:bCs/>
          <w:kern w:val="36"/>
          <w:sz w:val="26"/>
          <w:szCs w:val="26"/>
          <w:lang w:eastAsia="vi-VN"/>
        </w:rPr>
        <w:t xml:space="preserve">về tình trạng việc làm của sinh viên tốt nghiệp tại </w:t>
      </w:r>
      <w:r w:rsidR="003E3497">
        <w:rPr>
          <w:rFonts w:ascii="Times New Roman" w:eastAsia="Times New Roman" w:hAnsi="Times New Roman"/>
          <w:bCs/>
          <w:kern w:val="36"/>
          <w:sz w:val="26"/>
          <w:szCs w:val="26"/>
          <w:lang w:val="en-US" w:eastAsia="vi-VN"/>
        </w:rPr>
        <w:t>Học viện</w:t>
      </w:r>
      <w:r w:rsidRPr="007431D1">
        <w:rPr>
          <w:rFonts w:ascii="Times New Roman" w:eastAsia="Times New Roman" w:hAnsi="Times New Roman"/>
          <w:bCs/>
          <w:kern w:val="36"/>
          <w:sz w:val="26"/>
          <w:szCs w:val="26"/>
          <w:lang w:eastAsia="vi-VN"/>
        </w:rPr>
        <w:t xml:space="preserve"> như sau:</w:t>
      </w:r>
    </w:p>
    <w:p w14:paraId="0C8974BB" w14:textId="77777777" w:rsidR="00673124" w:rsidRPr="004679E7" w:rsidRDefault="00640622" w:rsidP="007514C3">
      <w:pPr>
        <w:pStyle w:val="Heading1"/>
        <w:widowControl w:val="0"/>
        <w:numPr>
          <w:ilvl w:val="0"/>
          <w:numId w:val="17"/>
        </w:numPr>
        <w:spacing w:before="120" w:beforeAutospacing="0" w:after="60" w:afterAutospacing="0" w:line="288" w:lineRule="auto"/>
        <w:ind w:left="720"/>
        <w:jc w:val="both"/>
        <w:rPr>
          <w:sz w:val="26"/>
          <w:szCs w:val="26"/>
          <w:lang w:val="en-US"/>
        </w:rPr>
      </w:pPr>
      <w:bookmarkStart w:id="0" w:name="_Hlk106200585"/>
      <w:r w:rsidRPr="004679E7">
        <w:rPr>
          <w:sz w:val="26"/>
          <w:szCs w:val="26"/>
          <w:lang w:val="en-US"/>
        </w:rPr>
        <w:t>Mụ</w:t>
      </w:r>
      <w:r w:rsidR="00C012F3" w:rsidRPr="004679E7">
        <w:rPr>
          <w:sz w:val="26"/>
          <w:szCs w:val="26"/>
          <w:lang w:val="en-US"/>
        </w:rPr>
        <w:t>c đích</w:t>
      </w:r>
    </w:p>
    <w:p w14:paraId="104FEC06" w14:textId="77777777" w:rsidR="00640622" w:rsidRPr="004679E7" w:rsidRDefault="00640622" w:rsidP="00660E52">
      <w:pPr>
        <w:pStyle w:val="Heading1"/>
        <w:widowControl w:val="0"/>
        <w:spacing w:before="60" w:beforeAutospacing="0" w:after="60" w:afterAutospacing="0" w:line="288" w:lineRule="auto"/>
        <w:ind w:left="357"/>
        <w:rPr>
          <w:b w:val="0"/>
          <w:sz w:val="26"/>
          <w:szCs w:val="26"/>
          <w:lang w:val="en-US"/>
        </w:rPr>
      </w:pPr>
      <w:bookmarkStart w:id="1" w:name="_Hlk106200612"/>
      <w:bookmarkEnd w:id="0"/>
      <w:r w:rsidRPr="004679E7">
        <w:rPr>
          <w:b w:val="0"/>
          <w:sz w:val="26"/>
          <w:szCs w:val="26"/>
          <w:lang w:val="en-US"/>
        </w:rPr>
        <w:t>Nhằm tăng cường mối liên hệ thông tin giữa cựu sinh viên, học viên với Học viện và tạo điều kiện thuận lợi trong công tác đổi mới quản lý và nâng cao chất lượng đào tạo</w:t>
      </w:r>
    </w:p>
    <w:p w14:paraId="651E5D99" w14:textId="77777777" w:rsidR="00C012F3" w:rsidRPr="004679E7" w:rsidRDefault="00C012F3" w:rsidP="00EA35AA">
      <w:pPr>
        <w:pStyle w:val="Heading1"/>
        <w:widowControl w:val="0"/>
        <w:spacing w:before="60" w:beforeAutospacing="0" w:after="60" w:afterAutospacing="0" w:line="288" w:lineRule="auto"/>
        <w:ind w:left="360"/>
        <w:jc w:val="both"/>
        <w:rPr>
          <w:b w:val="0"/>
          <w:sz w:val="26"/>
          <w:szCs w:val="26"/>
          <w:lang w:val="en-US"/>
        </w:rPr>
      </w:pPr>
      <w:r w:rsidRPr="004679E7">
        <w:rPr>
          <w:b w:val="0"/>
          <w:sz w:val="26"/>
          <w:szCs w:val="26"/>
          <w:lang w:val="en-US"/>
        </w:rPr>
        <w:t>Nắm bắt, thống kê được tỉ lệ việc làm của sinh viên sau khi tốt nghiệp ra trường cũng như ý kiến đóng góp của sinh viên để có sự điều chỉnh chương trình giảng dạy nhằm đáp ứng với nhu cầu thực tiễn</w:t>
      </w:r>
    </w:p>
    <w:p w14:paraId="58F991FE" w14:textId="77777777" w:rsidR="00C012F3" w:rsidRPr="004679E7" w:rsidRDefault="00C012F3" w:rsidP="00EA35AA">
      <w:pPr>
        <w:pStyle w:val="Heading1"/>
        <w:widowControl w:val="0"/>
        <w:spacing w:before="60" w:beforeAutospacing="0" w:after="60" w:afterAutospacing="0" w:line="288" w:lineRule="auto"/>
        <w:ind w:left="360"/>
        <w:jc w:val="both"/>
        <w:rPr>
          <w:b w:val="0"/>
          <w:sz w:val="26"/>
          <w:szCs w:val="26"/>
          <w:lang w:val="en-US"/>
        </w:rPr>
      </w:pPr>
      <w:r w:rsidRPr="004679E7">
        <w:rPr>
          <w:b w:val="0"/>
          <w:sz w:val="26"/>
          <w:szCs w:val="26"/>
          <w:lang w:val="en-US"/>
        </w:rPr>
        <w:t>Thực hiện chức năng là đơn vị cầu nối giữa đào tạo với thực tiễn đáp ứng các nhu cầu của xã hội của Học viện</w:t>
      </w:r>
    </w:p>
    <w:bookmarkEnd w:id="1"/>
    <w:p w14:paraId="7962AE30" w14:textId="77777777" w:rsidR="00E8501E" w:rsidRPr="004679E7" w:rsidRDefault="00E8501E" w:rsidP="007514C3">
      <w:pPr>
        <w:pStyle w:val="Heading1"/>
        <w:widowControl w:val="0"/>
        <w:numPr>
          <w:ilvl w:val="0"/>
          <w:numId w:val="17"/>
        </w:numPr>
        <w:spacing w:before="60" w:beforeAutospacing="0" w:after="60" w:afterAutospacing="0" w:line="288" w:lineRule="auto"/>
        <w:ind w:left="0" w:firstLine="0"/>
        <w:jc w:val="both"/>
        <w:rPr>
          <w:sz w:val="26"/>
          <w:szCs w:val="26"/>
          <w:lang w:val="en-US"/>
        </w:rPr>
      </w:pPr>
      <w:r w:rsidRPr="004679E7">
        <w:rPr>
          <w:sz w:val="26"/>
          <w:szCs w:val="26"/>
          <w:lang w:val="en-US"/>
        </w:rPr>
        <w:t>Quá trình thực hiện</w:t>
      </w:r>
    </w:p>
    <w:p w14:paraId="59C15D60" w14:textId="77777777" w:rsidR="00E8501E" w:rsidRPr="004679E7" w:rsidRDefault="00E8501E" w:rsidP="007514C3">
      <w:pPr>
        <w:pStyle w:val="Heading1"/>
        <w:widowControl w:val="0"/>
        <w:numPr>
          <w:ilvl w:val="0"/>
          <w:numId w:val="14"/>
        </w:numPr>
        <w:spacing w:before="60" w:beforeAutospacing="0" w:after="60" w:afterAutospacing="0" w:line="288" w:lineRule="auto"/>
        <w:ind w:left="0" w:firstLine="360"/>
        <w:jc w:val="both"/>
        <w:rPr>
          <w:i/>
          <w:sz w:val="26"/>
          <w:szCs w:val="26"/>
          <w:lang w:val="en-US"/>
        </w:rPr>
      </w:pPr>
      <w:r w:rsidRPr="004679E7">
        <w:rPr>
          <w:i/>
          <w:sz w:val="26"/>
          <w:szCs w:val="26"/>
          <w:lang w:val="en-US"/>
        </w:rPr>
        <w:t>Đối tượng khảo sát</w:t>
      </w:r>
    </w:p>
    <w:p w14:paraId="6A28021D" w14:textId="01FDFD87" w:rsidR="00E8501E" w:rsidRPr="004679E7" w:rsidRDefault="00E8501E" w:rsidP="007514C3">
      <w:pPr>
        <w:pStyle w:val="Heading1"/>
        <w:widowControl w:val="0"/>
        <w:spacing w:before="60" w:beforeAutospacing="0" w:after="60" w:afterAutospacing="0" w:line="288" w:lineRule="auto"/>
        <w:ind w:firstLine="360"/>
        <w:jc w:val="both"/>
        <w:rPr>
          <w:b w:val="0"/>
          <w:sz w:val="26"/>
          <w:szCs w:val="26"/>
          <w:lang w:val="en-US"/>
        </w:rPr>
      </w:pPr>
      <w:r w:rsidRPr="004679E7">
        <w:rPr>
          <w:b w:val="0"/>
          <w:sz w:val="26"/>
          <w:szCs w:val="26"/>
          <w:lang w:val="en-US"/>
        </w:rPr>
        <w:t>Sinh viên</w:t>
      </w:r>
      <w:r w:rsidR="00C440EE">
        <w:rPr>
          <w:b w:val="0"/>
          <w:sz w:val="26"/>
          <w:szCs w:val="26"/>
          <w:lang w:val="en-US"/>
        </w:rPr>
        <w:t xml:space="preserve"> hệ đại học</w:t>
      </w:r>
      <w:r w:rsidRPr="004679E7">
        <w:rPr>
          <w:b w:val="0"/>
          <w:sz w:val="26"/>
          <w:szCs w:val="26"/>
          <w:lang w:val="en-US"/>
        </w:rPr>
        <w:t xml:space="preserve"> </w:t>
      </w:r>
      <w:r w:rsidR="003D54D1">
        <w:rPr>
          <w:b w:val="0"/>
          <w:sz w:val="26"/>
          <w:szCs w:val="26"/>
          <w:lang w:val="en-US"/>
        </w:rPr>
        <w:t xml:space="preserve">chính quy </w:t>
      </w:r>
      <w:r w:rsidR="00C440EE">
        <w:rPr>
          <w:b w:val="0"/>
          <w:sz w:val="26"/>
          <w:szCs w:val="26"/>
          <w:lang w:val="en-US"/>
        </w:rPr>
        <w:t>đã</w:t>
      </w:r>
      <w:r w:rsidRPr="004679E7">
        <w:rPr>
          <w:b w:val="0"/>
          <w:sz w:val="26"/>
          <w:szCs w:val="26"/>
          <w:lang w:val="en-US"/>
        </w:rPr>
        <w:t xml:space="preserve"> tốt nghiệp</w:t>
      </w:r>
      <w:r w:rsidR="00C440EE">
        <w:rPr>
          <w:b w:val="0"/>
          <w:sz w:val="26"/>
          <w:szCs w:val="26"/>
          <w:lang w:val="en-US"/>
        </w:rPr>
        <w:t xml:space="preserve"> năm 20</w:t>
      </w:r>
      <w:r w:rsidR="001B7A70">
        <w:rPr>
          <w:b w:val="0"/>
          <w:sz w:val="26"/>
          <w:szCs w:val="26"/>
          <w:lang w:val="en-US"/>
        </w:rPr>
        <w:t>20</w:t>
      </w:r>
      <w:r w:rsidRPr="004679E7">
        <w:rPr>
          <w:b w:val="0"/>
          <w:sz w:val="26"/>
          <w:szCs w:val="26"/>
          <w:lang w:val="en-US"/>
        </w:rPr>
        <w:t xml:space="preserve"> tại Học viện Công nghệ B</w:t>
      </w:r>
      <w:r w:rsidR="00715911">
        <w:rPr>
          <w:b w:val="0"/>
          <w:sz w:val="26"/>
          <w:szCs w:val="26"/>
          <w:lang w:val="en-US"/>
        </w:rPr>
        <w:t>CVT.</w:t>
      </w:r>
    </w:p>
    <w:p w14:paraId="1BE6155D" w14:textId="77777777" w:rsidR="00E8501E" w:rsidRPr="004679E7" w:rsidRDefault="00E8501E" w:rsidP="007514C3">
      <w:pPr>
        <w:pStyle w:val="Heading1"/>
        <w:widowControl w:val="0"/>
        <w:numPr>
          <w:ilvl w:val="0"/>
          <w:numId w:val="14"/>
        </w:numPr>
        <w:spacing w:before="60" w:beforeAutospacing="0" w:after="60" w:afterAutospacing="0" w:line="288" w:lineRule="auto"/>
        <w:ind w:left="0" w:firstLine="360"/>
        <w:jc w:val="both"/>
        <w:rPr>
          <w:i/>
          <w:sz w:val="26"/>
          <w:szCs w:val="26"/>
          <w:lang w:val="en-US"/>
        </w:rPr>
      </w:pPr>
      <w:r w:rsidRPr="004679E7">
        <w:rPr>
          <w:i/>
          <w:sz w:val="26"/>
          <w:szCs w:val="26"/>
          <w:lang w:val="en-US"/>
        </w:rPr>
        <w:t>Phương pháp và thời gian thực hiện khảo sát</w:t>
      </w:r>
    </w:p>
    <w:p w14:paraId="64CE49CE" w14:textId="77777777" w:rsidR="007514C3" w:rsidRDefault="00E8501E" w:rsidP="007514C3">
      <w:pPr>
        <w:pStyle w:val="Heading1"/>
        <w:widowControl w:val="0"/>
        <w:numPr>
          <w:ilvl w:val="0"/>
          <w:numId w:val="15"/>
        </w:numPr>
        <w:spacing w:before="60" w:beforeAutospacing="0" w:after="60" w:afterAutospacing="0" w:line="288" w:lineRule="auto"/>
        <w:ind w:left="-284" w:firstLine="360"/>
        <w:jc w:val="both"/>
        <w:rPr>
          <w:b w:val="0"/>
          <w:sz w:val="26"/>
          <w:szCs w:val="26"/>
          <w:lang w:val="en-US"/>
        </w:rPr>
      </w:pPr>
      <w:r w:rsidRPr="00C440EE">
        <w:rPr>
          <w:b w:val="0"/>
          <w:sz w:val="26"/>
          <w:szCs w:val="26"/>
          <w:lang w:val="en-US"/>
        </w:rPr>
        <w:t xml:space="preserve">Khảo sát bằng </w:t>
      </w:r>
      <w:r w:rsidR="00C440EE">
        <w:rPr>
          <w:b w:val="0"/>
          <w:sz w:val="26"/>
          <w:szCs w:val="26"/>
          <w:lang w:val="en-US"/>
        </w:rPr>
        <w:t xml:space="preserve">hai phương pháp: </w:t>
      </w:r>
    </w:p>
    <w:p w14:paraId="58F24671" w14:textId="2B12AECD" w:rsidR="007514C3" w:rsidRDefault="007514C3" w:rsidP="007514C3">
      <w:pPr>
        <w:pStyle w:val="Heading1"/>
        <w:widowControl w:val="0"/>
        <w:numPr>
          <w:ilvl w:val="1"/>
          <w:numId w:val="15"/>
        </w:numPr>
        <w:spacing w:before="60" w:beforeAutospacing="0" w:after="60" w:afterAutospacing="0" w:line="288" w:lineRule="auto"/>
        <w:jc w:val="both"/>
        <w:rPr>
          <w:b w:val="0"/>
          <w:sz w:val="26"/>
          <w:szCs w:val="26"/>
          <w:lang w:val="en-US"/>
        </w:rPr>
      </w:pPr>
      <w:r>
        <w:rPr>
          <w:b w:val="0"/>
          <w:sz w:val="26"/>
          <w:szCs w:val="26"/>
          <w:lang w:val="en-US"/>
        </w:rPr>
        <w:t xml:space="preserve">Khảo sát bằng </w:t>
      </w:r>
      <w:r w:rsidR="006129CE">
        <w:rPr>
          <w:b w:val="0"/>
          <w:sz w:val="26"/>
          <w:szCs w:val="26"/>
          <w:lang w:val="en-US"/>
        </w:rPr>
        <w:t>Phiếu khảo sát</w:t>
      </w:r>
      <w:r w:rsidR="0034089B">
        <w:rPr>
          <w:b w:val="0"/>
          <w:sz w:val="26"/>
          <w:szCs w:val="26"/>
          <w:lang w:val="en-US"/>
        </w:rPr>
        <w:t xml:space="preserve"> (trực tiếp và online)</w:t>
      </w:r>
    </w:p>
    <w:p w14:paraId="61853863" w14:textId="7817DED8" w:rsidR="00C440EE" w:rsidRDefault="007514C3" w:rsidP="007514C3">
      <w:pPr>
        <w:pStyle w:val="Heading1"/>
        <w:widowControl w:val="0"/>
        <w:numPr>
          <w:ilvl w:val="1"/>
          <w:numId w:val="15"/>
        </w:numPr>
        <w:spacing w:before="60" w:beforeAutospacing="0" w:after="60" w:afterAutospacing="0" w:line="288" w:lineRule="auto"/>
        <w:jc w:val="both"/>
        <w:rPr>
          <w:b w:val="0"/>
          <w:sz w:val="26"/>
          <w:szCs w:val="26"/>
          <w:lang w:val="en-US"/>
        </w:rPr>
      </w:pPr>
      <w:r>
        <w:rPr>
          <w:b w:val="0"/>
          <w:sz w:val="26"/>
          <w:szCs w:val="26"/>
          <w:lang w:val="en-US"/>
        </w:rPr>
        <w:t>Khảo sát gián tuyế</w:t>
      </w:r>
      <w:r w:rsidR="001B7A70">
        <w:rPr>
          <w:b w:val="0"/>
          <w:sz w:val="26"/>
          <w:szCs w:val="26"/>
          <w:lang w:val="en-US"/>
        </w:rPr>
        <w:t>p</w:t>
      </w:r>
      <w:r>
        <w:rPr>
          <w:b w:val="0"/>
          <w:sz w:val="26"/>
          <w:szCs w:val="26"/>
          <w:lang w:val="en-US"/>
        </w:rPr>
        <w:t xml:space="preserve"> qua </w:t>
      </w:r>
      <w:r w:rsidR="00354984">
        <w:rPr>
          <w:b w:val="0"/>
          <w:sz w:val="26"/>
          <w:szCs w:val="26"/>
          <w:lang w:val="en-US"/>
        </w:rPr>
        <w:t>mã QR CODE</w:t>
      </w:r>
    </w:p>
    <w:p w14:paraId="4E79F0F0" w14:textId="6FA8F09C" w:rsidR="0034089B" w:rsidRDefault="0034089B" w:rsidP="007514C3">
      <w:pPr>
        <w:pStyle w:val="Heading1"/>
        <w:widowControl w:val="0"/>
        <w:numPr>
          <w:ilvl w:val="1"/>
          <w:numId w:val="15"/>
        </w:numPr>
        <w:spacing w:before="60" w:beforeAutospacing="0" w:after="60" w:afterAutospacing="0" w:line="288" w:lineRule="auto"/>
        <w:jc w:val="both"/>
        <w:rPr>
          <w:b w:val="0"/>
          <w:sz w:val="26"/>
          <w:szCs w:val="26"/>
          <w:lang w:val="en-US"/>
        </w:rPr>
      </w:pPr>
      <w:r>
        <w:rPr>
          <w:b w:val="0"/>
          <w:sz w:val="26"/>
          <w:szCs w:val="26"/>
          <w:lang w:val="en-US"/>
        </w:rPr>
        <w:t>Khảo sát bằng cách gọi điện trực tiếp</w:t>
      </w:r>
    </w:p>
    <w:p w14:paraId="4ED117EA" w14:textId="7214334B" w:rsidR="00E8501E" w:rsidRPr="00C440EE" w:rsidRDefault="00E8501E" w:rsidP="007514C3">
      <w:pPr>
        <w:pStyle w:val="Heading1"/>
        <w:widowControl w:val="0"/>
        <w:numPr>
          <w:ilvl w:val="0"/>
          <w:numId w:val="15"/>
        </w:numPr>
        <w:spacing w:before="60" w:beforeAutospacing="0" w:after="60" w:afterAutospacing="0" w:line="288" w:lineRule="auto"/>
        <w:ind w:left="0" w:firstLine="360"/>
        <w:jc w:val="both"/>
        <w:rPr>
          <w:b w:val="0"/>
          <w:sz w:val="26"/>
          <w:szCs w:val="26"/>
          <w:lang w:val="en-US"/>
        </w:rPr>
      </w:pPr>
      <w:r w:rsidRPr="00C440EE">
        <w:rPr>
          <w:b w:val="0"/>
          <w:sz w:val="26"/>
          <w:szCs w:val="26"/>
          <w:lang w:val="en-US"/>
        </w:rPr>
        <w:t xml:space="preserve">Thời gian thực hiện: Từ </w:t>
      </w:r>
      <w:r w:rsidR="00C440EE">
        <w:rPr>
          <w:b w:val="0"/>
          <w:sz w:val="26"/>
          <w:szCs w:val="26"/>
          <w:lang w:val="en-US"/>
        </w:rPr>
        <w:t>4</w:t>
      </w:r>
      <w:r w:rsidRPr="00C440EE">
        <w:rPr>
          <w:b w:val="0"/>
          <w:sz w:val="26"/>
          <w:szCs w:val="26"/>
          <w:lang w:val="en-US"/>
        </w:rPr>
        <w:t>/20</w:t>
      </w:r>
      <w:r w:rsidR="0096650B">
        <w:rPr>
          <w:b w:val="0"/>
          <w:sz w:val="26"/>
          <w:szCs w:val="26"/>
          <w:lang w:val="en-US"/>
        </w:rPr>
        <w:t>2</w:t>
      </w:r>
      <w:r w:rsidR="001B7A70">
        <w:rPr>
          <w:b w:val="0"/>
          <w:sz w:val="26"/>
          <w:szCs w:val="26"/>
          <w:lang w:val="en-US"/>
        </w:rPr>
        <w:t>1</w:t>
      </w:r>
      <w:r w:rsidRPr="00C440EE">
        <w:rPr>
          <w:b w:val="0"/>
          <w:sz w:val="26"/>
          <w:szCs w:val="26"/>
          <w:lang w:val="en-US"/>
        </w:rPr>
        <w:t xml:space="preserve"> – </w:t>
      </w:r>
      <w:r w:rsidR="00C440EE">
        <w:rPr>
          <w:b w:val="0"/>
          <w:sz w:val="26"/>
          <w:szCs w:val="26"/>
          <w:lang w:val="en-US"/>
        </w:rPr>
        <w:t>1</w:t>
      </w:r>
      <w:r w:rsidR="00354984">
        <w:rPr>
          <w:b w:val="0"/>
          <w:sz w:val="26"/>
          <w:szCs w:val="26"/>
          <w:lang w:val="en-US"/>
        </w:rPr>
        <w:t>2</w:t>
      </w:r>
      <w:r w:rsidR="00C440EE">
        <w:rPr>
          <w:b w:val="0"/>
          <w:sz w:val="26"/>
          <w:szCs w:val="26"/>
          <w:lang w:val="en-US"/>
        </w:rPr>
        <w:t>/20</w:t>
      </w:r>
      <w:r w:rsidR="0096650B">
        <w:rPr>
          <w:b w:val="0"/>
          <w:sz w:val="26"/>
          <w:szCs w:val="26"/>
          <w:lang w:val="en-US"/>
        </w:rPr>
        <w:t>2</w:t>
      </w:r>
      <w:r w:rsidR="001B7A70">
        <w:rPr>
          <w:b w:val="0"/>
          <w:sz w:val="26"/>
          <w:szCs w:val="26"/>
          <w:lang w:val="en-US"/>
        </w:rPr>
        <w:t>1</w:t>
      </w:r>
    </w:p>
    <w:p w14:paraId="468F3FB4" w14:textId="77777777" w:rsidR="00E8501E" w:rsidRPr="004679E7" w:rsidRDefault="00E8501E" w:rsidP="007514C3">
      <w:pPr>
        <w:pStyle w:val="Heading1"/>
        <w:widowControl w:val="0"/>
        <w:numPr>
          <w:ilvl w:val="0"/>
          <w:numId w:val="14"/>
        </w:numPr>
        <w:spacing w:before="60" w:beforeAutospacing="0" w:after="60" w:afterAutospacing="0" w:line="288" w:lineRule="auto"/>
        <w:ind w:left="0" w:firstLine="360"/>
        <w:jc w:val="both"/>
        <w:rPr>
          <w:sz w:val="26"/>
          <w:szCs w:val="26"/>
          <w:lang w:val="en-US"/>
        </w:rPr>
      </w:pPr>
      <w:r w:rsidRPr="004679E7">
        <w:rPr>
          <w:sz w:val="26"/>
          <w:szCs w:val="26"/>
          <w:lang w:val="en-US"/>
        </w:rPr>
        <w:t>Xử lý số liệu</w:t>
      </w:r>
    </w:p>
    <w:p w14:paraId="17A91FB6" w14:textId="144FA4C8" w:rsidR="003E28E1" w:rsidRDefault="00E8501E" w:rsidP="003E28E1">
      <w:pPr>
        <w:pStyle w:val="ListParagraph"/>
        <w:widowControl w:val="0"/>
        <w:numPr>
          <w:ilvl w:val="0"/>
          <w:numId w:val="21"/>
        </w:numPr>
        <w:spacing w:before="60" w:after="60" w:line="288" w:lineRule="auto"/>
        <w:ind w:left="0" w:firstLine="360"/>
        <w:contextualSpacing w:val="0"/>
        <w:jc w:val="both"/>
        <w:rPr>
          <w:rFonts w:eastAsia="Calibri" w:cs="Times New Roman"/>
          <w:sz w:val="26"/>
          <w:szCs w:val="26"/>
        </w:rPr>
      </w:pPr>
      <w:r w:rsidRPr="004679E7">
        <w:rPr>
          <w:rFonts w:eastAsia="Calibri" w:cs="Times New Roman"/>
          <w:sz w:val="26"/>
          <w:szCs w:val="26"/>
        </w:rPr>
        <w:t>Từ các phiếu khảo sát</w:t>
      </w:r>
      <w:r w:rsidR="00F6231D">
        <w:rPr>
          <w:rFonts w:eastAsia="Calibri" w:cs="Times New Roman"/>
          <w:sz w:val="26"/>
          <w:szCs w:val="26"/>
        </w:rPr>
        <w:t>, danh sách sinh viên tham gia khảo sát theo mã QR CODE</w:t>
      </w:r>
      <w:r w:rsidRPr="004679E7">
        <w:rPr>
          <w:rFonts w:eastAsia="Calibri" w:cs="Times New Roman"/>
          <w:sz w:val="26"/>
          <w:szCs w:val="26"/>
        </w:rPr>
        <w:t xml:space="preserve"> được gửi về,</w:t>
      </w:r>
      <w:r w:rsidR="00C440EE">
        <w:rPr>
          <w:rFonts w:eastAsia="Calibri" w:cs="Times New Roman"/>
          <w:sz w:val="26"/>
          <w:szCs w:val="26"/>
        </w:rPr>
        <w:t xml:space="preserve"> các thông tin từ việc phỏng vấn trực tiếp đối với các sinh viên đã tốt nghiệp năm 20</w:t>
      </w:r>
      <w:r w:rsidR="00147C63">
        <w:rPr>
          <w:rFonts w:eastAsia="Calibri" w:cs="Times New Roman"/>
          <w:sz w:val="26"/>
          <w:szCs w:val="26"/>
        </w:rPr>
        <w:t>20</w:t>
      </w:r>
      <w:r w:rsidR="00C440EE">
        <w:rPr>
          <w:rFonts w:eastAsia="Calibri" w:cs="Times New Roman"/>
          <w:sz w:val="26"/>
          <w:szCs w:val="26"/>
        </w:rPr>
        <w:t>,</w:t>
      </w:r>
      <w:r w:rsidRPr="004679E7">
        <w:rPr>
          <w:rFonts w:eastAsia="Calibri" w:cs="Times New Roman"/>
          <w:sz w:val="26"/>
          <w:szCs w:val="26"/>
        </w:rPr>
        <w:t xml:space="preserve"> </w:t>
      </w:r>
      <w:r w:rsidR="001D0028">
        <w:rPr>
          <w:rFonts w:cs="Times New Roman"/>
          <w:sz w:val="26"/>
          <w:szCs w:val="26"/>
        </w:rPr>
        <w:t>Học viện</w:t>
      </w:r>
      <w:r w:rsidRPr="004679E7">
        <w:rPr>
          <w:rFonts w:eastAsia="Calibri" w:cs="Times New Roman"/>
          <w:sz w:val="26"/>
          <w:szCs w:val="26"/>
        </w:rPr>
        <w:t xml:space="preserve"> đã tiến hành phân loại từng phiếu theo chuyên ngành được đào tạo, theo đối tượng được khảo sát,… từ những sự phân loạ</w:t>
      </w:r>
      <w:r w:rsidRPr="004679E7">
        <w:rPr>
          <w:rFonts w:cs="Times New Roman"/>
          <w:sz w:val="26"/>
          <w:szCs w:val="26"/>
        </w:rPr>
        <w:t xml:space="preserve">i này </w:t>
      </w:r>
      <w:r w:rsidRPr="004679E7">
        <w:rPr>
          <w:rFonts w:eastAsia="Calibri" w:cs="Times New Roman"/>
          <w:sz w:val="26"/>
          <w:szCs w:val="26"/>
        </w:rPr>
        <w:t>tiến hành các thao tác thống kê số liệu, vẽ các biểu đồ</w:t>
      </w:r>
      <w:r w:rsidRPr="004679E7">
        <w:rPr>
          <w:rFonts w:cs="Times New Roman"/>
          <w:sz w:val="26"/>
          <w:szCs w:val="26"/>
        </w:rPr>
        <w:t xml:space="preserve"> phân tích. Từ những kết quả thu được Phòng tiến hành các phân tích, n</w:t>
      </w:r>
      <w:r w:rsidRPr="004679E7">
        <w:rPr>
          <w:rFonts w:eastAsia="Calibri" w:cs="Times New Roman"/>
          <w:sz w:val="26"/>
          <w:szCs w:val="26"/>
        </w:rPr>
        <w:t xml:space="preserve">hận định đồng thời đưa ra các </w:t>
      </w:r>
      <w:r w:rsidR="00817075">
        <w:rPr>
          <w:rFonts w:eastAsia="Calibri" w:cs="Times New Roman"/>
          <w:sz w:val="26"/>
          <w:szCs w:val="26"/>
        </w:rPr>
        <w:t>khuyến nghị nhằm nâng cao khả năng có việc làm của sinh viên sau khi tốt nghiệp</w:t>
      </w:r>
      <w:r w:rsidRPr="004679E7">
        <w:rPr>
          <w:rFonts w:eastAsia="Calibri" w:cs="Times New Roman"/>
          <w:sz w:val="26"/>
          <w:szCs w:val="26"/>
        </w:rPr>
        <w:t>.</w:t>
      </w:r>
    </w:p>
    <w:p w14:paraId="58913942" w14:textId="77777777" w:rsidR="005116A2" w:rsidRPr="00670DEE" w:rsidRDefault="005116A2" w:rsidP="005116A2">
      <w:pPr>
        <w:pStyle w:val="ListParagraph"/>
        <w:widowControl w:val="0"/>
        <w:spacing w:before="60" w:after="60" w:line="288" w:lineRule="auto"/>
        <w:ind w:left="360"/>
        <w:contextualSpacing w:val="0"/>
        <w:jc w:val="both"/>
        <w:rPr>
          <w:rFonts w:eastAsia="Calibri" w:cs="Times New Roman"/>
          <w:sz w:val="26"/>
          <w:szCs w:val="26"/>
        </w:rPr>
      </w:pPr>
    </w:p>
    <w:p w14:paraId="0A3CAE39" w14:textId="77777777" w:rsidR="00E8501E" w:rsidRPr="004679E7" w:rsidRDefault="00E8501E" w:rsidP="007514C3">
      <w:pPr>
        <w:pStyle w:val="Heading1"/>
        <w:widowControl w:val="0"/>
        <w:numPr>
          <w:ilvl w:val="0"/>
          <w:numId w:val="17"/>
        </w:numPr>
        <w:spacing w:before="60" w:beforeAutospacing="0" w:after="60" w:afterAutospacing="0" w:line="288" w:lineRule="auto"/>
        <w:ind w:left="720"/>
        <w:jc w:val="both"/>
        <w:rPr>
          <w:sz w:val="26"/>
          <w:szCs w:val="26"/>
          <w:lang w:val="en-US"/>
        </w:rPr>
      </w:pPr>
      <w:r w:rsidRPr="004679E7">
        <w:rPr>
          <w:sz w:val="26"/>
          <w:szCs w:val="26"/>
          <w:lang w:val="en-US"/>
        </w:rPr>
        <w:lastRenderedPageBreak/>
        <w:t>Kết quả khảo sát</w:t>
      </w:r>
    </w:p>
    <w:p w14:paraId="54F47036" w14:textId="77777777" w:rsidR="00392569" w:rsidRPr="004679E7" w:rsidRDefault="00392569" w:rsidP="007514C3">
      <w:pPr>
        <w:widowControl w:val="0"/>
        <w:spacing w:before="60" w:after="60" w:line="288" w:lineRule="auto"/>
        <w:ind w:firstLine="720"/>
        <w:jc w:val="both"/>
        <w:rPr>
          <w:rFonts w:ascii="Times New Roman" w:hAnsi="Times New Roman"/>
          <w:i/>
          <w:sz w:val="26"/>
          <w:szCs w:val="26"/>
        </w:rPr>
      </w:pPr>
      <w:r w:rsidRPr="004679E7">
        <w:rPr>
          <w:rFonts w:ascii="Times New Roman" w:hAnsi="Times New Roman"/>
          <w:i/>
          <w:sz w:val="26"/>
          <w:szCs w:val="26"/>
        </w:rPr>
        <w:t>Nội dung khảo sát được thực hiện chủ yếu trọng tâm theo hai mảng sau:</w:t>
      </w:r>
    </w:p>
    <w:p w14:paraId="4081B31A" w14:textId="77777777" w:rsidR="00392569" w:rsidRPr="004679E7" w:rsidRDefault="00392569" w:rsidP="007514C3">
      <w:pPr>
        <w:widowControl w:val="0"/>
        <w:spacing w:before="60" w:after="60" w:line="288" w:lineRule="auto"/>
        <w:ind w:firstLine="720"/>
        <w:jc w:val="both"/>
        <w:rPr>
          <w:rFonts w:ascii="Times New Roman" w:hAnsi="Times New Roman"/>
          <w:i/>
          <w:sz w:val="26"/>
          <w:szCs w:val="26"/>
        </w:rPr>
      </w:pPr>
      <w:r w:rsidRPr="004679E7">
        <w:rPr>
          <w:rFonts w:ascii="Times New Roman" w:hAnsi="Times New Roman"/>
          <w:i/>
          <w:sz w:val="26"/>
          <w:szCs w:val="26"/>
        </w:rPr>
        <w:t>- Những nội dung liên quan đến</w:t>
      </w:r>
      <w:r w:rsidR="00817075" w:rsidRPr="007431D1">
        <w:rPr>
          <w:rFonts w:ascii="Times New Roman" w:hAnsi="Times New Roman"/>
          <w:i/>
          <w:sz w:val="26"/>
          <w:szCs w:val="26"/>
        </w:rPr>
        <w:t xml:space="preserve"> tình trạng</w:t>
      </w:r>
      <w:r w:rsidRPr="004679E7">
        <w:rPr>
          <w:rFonts w:ascii="Times New Roman" w:hAnsi="Times New Roman"/>
          <w:i/>
          <w:sz w:val="26"/>
          <w:szCs w:val="26"/>
        </w:rPr>
        <w:t xml:space="preserve"> việc làm, </w:t>
      </w:r>
      <w:r w:rsidR="00817075" w:rsidRPr="007431D1">
        <w:rPr>
          <w:rFonts w:ascii="Times New Roman" w:hAnsi="Times New Roman"/>
          <w:i/>
          <w:sz w:val="26"/>
          <w:szCs w:val="26"/>
        </w:rPr>
        <w:t>sự đáp ứng về năng lực của sinh viên đối với nghề nghiệp và yêu cầu công việc</w:t>
      </w:r>
      <w:r w:rsidRPr="004679E7">
        <w:rPr>
          <w:rFonts w:ascii="Times New Roman" w:hAnsi="Times New Roman"/>
          <w:i/>
          <w:sz w:val="26"/>
          <w:szCs w:val="26"/>
        </w:rPr>
        <w:t xml:space="preserve"> và hoạt động của sinh viên sau khi tốt nghiệp.</w:t>
      </w:r>
    </w:p>
    <w:p w14:paraId="4AC0C8C2" w14:textId="77777777" w:rsidR="00392569" w:rsidRPr="004679E7" w:rsidRDefault="00392569" w:rsidP="007514C3">
      <w:pPr>
        <w:widowControl w:val="0"/>
        <w:spacing w:before="60" w:after="60" w:line="288" w:lineRule="auto"/>
        <w:ind w:firstLine="720"/>
        <w:jc w:val="both"/>
        <w:rPr>
          <w:rFonts w:ascii="Times New Roman" w:hAnsi="Times New Roman"/>
          <w:i/>
          <w:sz w:val="26"/>
          <w:szCs w:val="26"/>
        </w:rPr>
      </w:pPr>
      <w:r w:rsidRPr="004679E7">
        <w:rPr>
          <w:rFonts w:ascii="Times New Roman" w:hAnsi="Times New Roman"/>
          <w:i/>
          <w:sz w:val="26"/>
          <w:szCs w:val="26"/>
        </w:rPr>
        <w:t xml:space="preserve">- Những nội dung khảo sát mang tính chất tham khảo nhằm nâng cao chất lượng đào tạo tại </w:t>
      </w:r>
      <w:r w:rsidRPr="00C440EE">
        <w:rPr>
          <w:rFonts w:ascii="Times New Roman" w:hAnsi="Times New Roman"/>
          <w:i/>
          <w:sz w:val="26"/>
          <w:szCs w:val="26"/>
        </w:rPr>
        <w:t>Học viện Công nghệ Bưu chính Viễn thông</w:t>
      </w:r>
      <w:r w:rsidRPr="004679E7">
        <w:rPr>
          <w:rFonts w:ascii="Times New Roman" w:hAnsi="Times New Roman"/>
          <w:i/>
          <w:sz w:val="26"/>
          <w:szCs w:val="26"/>
        </w:rPr>
        <w:t>.</w:t>
      </w:r>
    </w:p>
    <w:p w14:paraId="60E28BEC" w14:textId="77777777" w:rsidR="00392569" w:rsidRPr="007431D1" w:rsidRDefault="00392569" w:rsidP="007514C3">
      <w:pPr>
        <w:pStyle w:val="Heading1"/>
        <w:widowControl w:val="0"/>
        <w:spacing w:before="60" w:beforeAutospacing="0" w:after="60" w:afterAutospacing="0" w:line="288" w:lineRule="auto"/>
        <w:jc w:val="both"/>
        <w:rPr>
          <w:sz w:val="26"/>
          <w:szCs w:val="26"/>
        </w:rPr>
      </w:pPr>
      <w:r w:rsidRPr="00C440EE">
        <w:rPr>
          <w:sz w:val="26"/>
          <w:szCs w:val="26"/>
        </w:rPr>
        <w:t>A- Một số thông tin chung về đối tượng tham gia thực hiện khảo sát</w:t>
      </w:r>
    </w:p>
    <w:p w14:paraId="432F6353" w14:textId="6C114848" w:rsidR="00C841D1" w:rsidRPr="00560FC0" w:rsidRDefault="00C841D1" w:rsidP="00C841D1">
      <w:pPr>
        <w:pStyle w:val="Heading1"/>
        <w:widowControl w:val="0"/>
        <w:spacing w:before="60" w:beforeAutospacing="0" w:after="60" w:afterAutospacing="0" w:line="276" w:lineRule="auto"/>
        <w:ind w:firstLine="720"/>
        <w:jc w:val="both"/>
        <w:rPr>
          <w:b w:val="0"/>
          <w:sz w:val="26"/>
          <w:szCs w:val="26"/>
          <w:lang w:val="en-US"/>
        </w:rPr>
      </w:pPr>
      <w:r w:rsidRPr="00553981">
        <w:rPr>
          <w:b w:val="0"/>
          <w:sz w:val="26"/>
          <w:szCs w:val="26"/>
        </w:rPr>
        <w:t>Học viện đã truyền thông tới rộng rãi 100% các sinh viên tốt nghiệp trong năm 20</w:t>
      </w:r>
      <w:r w:rsidR="00FD6E2A">
        <w:rPr>
          <w:b w:val="0"/>
          <w:sz w:val="26"/>
          <w:szCs w:val="26"/>
          <w:lang w:val="en-US"/>
        </w:rPr>
        <w:t>20</w:t>
      </w:r>
      <w:r>
        <w:rPr>
          <w:b w:val="0"/>
          <w:sz w:val="26"/>
          <w:szCs w:val="26"/>
          <w:lang w:val="en-US"/>
        </w:rPr>
        <w:t>, tại các buổi lễ phát bằng cũng kết hợp để khảo sát việc làm của các sinh viên</w:t>
      </w:r>
      <w:r w:rsidRPr="00553981">
        <w:rPr>
          <w:b w:val="0"/>
          <w:sz w:val="26"/>
          <w:szCs w:val="26"/>
        </w:rPr>
        <w:t>. Cụ thể</w:t>
      </w:r>
      <w:r>
        <w:rPr>
          <w:b w:val="0"/>
          <w:sz w:val="26"/>
          <w:szCs w:val="26"/>
          <w:lang w:val="en-US"/>
        </w:rPr>
        <w:t>:</w:t>
      </w:r>
    </w:p>
    <w:p w14:paraId="0C024FE8" w14:textId="42028385" w:rsidR="00C841D1" w:rsidRDefault="00C841D1" w:rsidP="00C841D1">
      <w:pPr>
        <w:pStyle w:val="Heading1"/>
        <w:widowControl w:val="0"/>
        <w:spacing w:before="60" w:beforeAutospacing="0" w:after="60" w:afterAutospacing="0" w:line="276" w:lineRule="auto"/>
        <w:jc w:val="both"/>
        <w:rPr>
          <w:b w:val="0"/>
          <w:sz w:val="26"/>
          <w:szCs w:val="26"/>
          <w:lang w:val="en-US"/>
        </w:rPr>
      </w:pPr>
      <w:r>
        <w:rPr>
          <w:b w:val="0"/>
          <w:sz w:val="26"/>
          <w:szCs w:val="26"/>
          <w:lang w:val="en-US"/>
        </w:rPr>
        <w:tab/>
        <w:t xml:space="preserve">- Phát </w:t>
      </w:r>
      <w:r w:rsidR="00F1163B">
        <w:rPr>
          <w:b w:val="0"/>
          <w:sz w:val="26"/>
          <w:szCs w:val="26"/>
          <w:lang w:val="en-US"/>
        </w:rPr>
        <w:t>700</w:t>
      </w:r>
      <w:r>
        <w:rPr>
          <w:b w:val="0"/>
          <w:sz w:val="26"/>
          <w:szCs w:val="26"/>
          <w:lang w:val="en-US"/>
        </w:rPr>
        <w:t xml:space="preserve"> phiếu khảo sát (trực tiếp và gửi qua email).</w:t>
      </w:r>
    </w:p>
    <w:p w14:paraId="122F7F32" w14:textId="143FD758" w:rsidR="00C841D1" w:rsidRDefault="00C841D1" w:rsidP="00C841D1">
      <w:pPr>
        <w:pStyle w:val="Heading1"/>
        <w:widowControl w:val="0"/>
        <w:spacing w:before="60" w:beforeAutospacing="0" w:after="60" w:afterAutospacing="0" w:line="276" w:lineRule="auto"/>
        <w:jc w:val="both"/>
        <w:rPr>
          <w:b w:val="0"/>
          <w:sz w:val="26"/>
          <w:szCs w:val="26"/>
          <w:lang w:val="en-US"/>
        </w:rPr>
      </w:pPr>
      <w:r>
        <w:rPr>
          <w:b w:val="0"/>
          <w:sz w:val="26"/>
          <w:szCs w:val="26"/>
          <w:lang w:val="en-US"/>
        </w:rPr>
        <w:tab/>
        <w:t>- Phát 10</w:t>
      </w:r>
      <w:r w:rsidR="006C155B">
        <w:rPr>
          <w:b w:val="0"/>
          <w:sz w:val="26"/>
          <w:szCs w:val="26"/>
          <w:lang w:val="en-US"/>
        </w:rPr>
        <w:t>3</w:t>
      </w:r>
      <w:r w:rsidR="00F1163B">
        <w:rPr>
          <w:b w:val="0"/>
          <w:sz w:val="26"/>
          <w:szCs w:val="26"/>
          <w:lang w:val="en-US"/>
        </w:rPr>
        <w:t>3</w:t>
      </w:r>
      <w:r>
        <w:rPr>
          <w:b w:val="0"/>
          <w:sz w:val="26"/>
          <w:szCs w:val="26"/>
          <w:lang w:val="en-US"/>
        </w:rPr>
        <w:t xml:space="preserve"> tờ hướng dẫn khảo sát theo mã QR CODE.</w:t>
      </w:r>
    </w:p>
    <w:p w14:paraId="757C617A" w14:textId="002AED8B" w:rsidR="00F1163B" w:rsidRPr="00C841D1" w:rsidRDefault="00F1163B" w:rsidP="00C841D1">
      <w:pPr>
        <w:pStyle w:val="Heading1"/>
        <w:widowControl w:val="0"/>
        <w:spacing w:before="60" w:beforeAutospacing="0" w:after="60" w:afterAutospacing="0" w:line="276" w:lineRule="auto"/>
        <w:jc w:val="both"/>
        <w:rPr>
          <w:b w:val="0"/>
          <w:sz w:val="26"/>
          <w:szCs w:val="26"/>
          <w:lang w:val="en-US"/>
        </w:rPr>
      </w:pPr>
      <w:r>
        <w:rPr>
          <w:b w:val="0"/>
          <w:sz w:val="26"/>
          <w:szCs w:val="26"/>
          <w:lang w:val="en-US"/>
        </w:rPr>
        <w:tab/>
        <w:t>- Gọi điện thoại cho 40 cựu sinh viên.</w:t>
      </w:r>
    </w:p>
    <w:p w14:paraId="18BC9BBF" w14:textId="39A55FDA" w:rsidR="007431D1" w:rsidRPr="007431D1" w:rsidRDefault="004D6D38" w:rsidP="007959B3">
      <w:pPr>
        <w:pStyle w:val="Heading1"/>
        <w:widowControl w:val="0"/>
        <w:spacing w:before="60" w:beforeAutospacing="0" w:after="60" w:afterAutospacing="0" w:line="288" w:lineRule="auto"/>
        <w:ind w:firstLine="720"/>
        <w:jc w:val="both"/>
        <w:rPr>
          <w:b w:val="0"/>
          <w:sz w:val="26"/>
          <w:szCs w:val="26"/>
        </w:rPr>
      </w:pPr>
      <w:r w:rsidRPr="007959B3">
        <w:rPr>
          <w:b w:val="0"/>
          <w:sz w:val="26"/>
          <w:szCs w:val="26"/>
        </w:rPr>
        <w:t xml:space="preserve"> </w:t>
      </w:r>
      <w:r w:rsidR="00BB0AE8">
        <w:rPr>
          <w:b w:val="0"/>
          <w:sz w:val="26"/>
          <w:szCs w:val="26"/>
          <w:lang w:val="en-US"/>
        </w:rPr>
        <w:t>T</w:t>
      </w:r>
      <w:r w:rsidRPr="007959B3">
        <w:rPr>
          <w:b w:val="0"/>
          <w:sz w:val="26"/>
          <w:szCs w:val="26"/>
        </w:rPr>
        <w:t xml:space="preserve">rong tổng số </w:t>
      </w:r>
      <w:r w:rsidR="00BD261B" w:rsidRPr="007959B3">
        <w:rPr>
          <w:b w:val="0"/>
          <w:sz w:val="26"/>
          <w:szCs w:val="26"/>
        </w:rPr>
        <w:t>1</w:t>
      </w:r>
      <w:r w:rsidR="00F1163B">
        <w:rPr>
          <w:b w:val="0"/>
          <w:sz w:val="26"/>
          <w:szCs w:val="26"/>
          <w:lang w:val="en-US"/>
        </w:rPr>
        <w:t>773</w:t>
      </w:r>
      <w:r w:rsidRPr="007959B3">
        <w:rPr>
          <w:b w:val="0"/>
          <w:sz w:val="26"/>
          <w:szCs w:val="26"/>
        </w:rPr>
        <w:t xml:space="preserve"> sinh viên tốt nghiệp </w:t>
      </w:r>
      <w:r w:rsidR="00CA1D78">
        <w:rPr>
          <w:b w:val="0"/>
          <w:sz w:val="26"/>
          <w:szCs w:val="26"/>
          <w:lang w:val="en-US"/>
        </w:rPr>
        <w:t xml:space="preserve">đại học chính quy </w:t>
      </w:r>
      <w:r w:rsidRPr="007959B3">
        <w:rPr>
          <w:b w:val="0"/>
          <w:sz w:val="26"/>
          <w:szCs w:val="26"/>
        </w:rPr>
        <w:t>năm 20</w:t>
      </w:r>
      <w:r w:rsidR="00F1163B">
        <w:rPr>
          <w:b w:val="0"/>
          <w:sz w:val="26"/>
          <w:szCs w:val="26"/>
          <w:lang w:val="en-US"/>
        </w:rPr>
        <w:t>20</w:t>
      </w:r>
      <w:r w:rsidR="00C841D1">
        <w:rPr>
          <w:b w:val="0"/>
          <w:sz w:val="26"/>
          <w:szCs w:val="26"/>
          <w:lang w:val="en-US"/>
        </w:rPr>
        <w:t xml:space="preserve">, </w:t>
      </w:r>
      <w:r w:rsidR="00D86AD0" w:rsidRPr="007959B3">
        <w:rPr>
          <w:b w:val="0"/>
          <w:sz w:val="26"/>
          <w:szCs w:val="26"/>
          <w:lang w:val="en-US"/>
        </w:rPr>
        <w:t>Học viện Công nghệ Bưu chính Viễn thông</w:t>
      </w:r>
      <w:r w:rsidRPr="007959B3">
        <w:rPr>
          <w:b w:val="0"/>
          <w:sz w:val="26"/>
          <w:szCs w:val="26"/>
        </w:rPr>
        <w:t xml:space="preserve"> đã nhận được thông tin phản hồi về tình trạng việc làm của </w:t>
      </w:r>
      <w:r w:rsidR="00BD261B" w:rsidRPr="007959B3">
        <w:rPr>
          <w:b w:val="0"/>
          <w:sz w:val="26"/>
          <w:szCs w:val="26"/>
        </w:rPr>
        <w:t>1</w:t>
      </w:r>
      <w:r w:rsidR="00F1163B">
        <w:rPr>
          <w:b w:val="0"/>
          <w:sz w:val="26"/>
          <w:szCs w:val="26"/>
          <w:lang w:val="en-US"/>
        </w:rPr>
        <w:t>41</w:t>
      </w:r>
      <w:r w:rsidR="003916FE">
        <w:rPr>
          <w:b w:val="0"/>
          <w:sz w:val="26"/>
          <w:szCs w:val="26"/>
          <w:lang w:val="en-US"/>
        </w:rPr>
        <w:t>4</w:t>
      </w:r>
      <w:r w:rsidR="007959B3" w:rsidRPr="007959B3">
        <w:rPr>
          <w:b w:val="0"/>
          <w:sz w:val="26"/>
          <w:szCs w:val="26"/>
        </w:rPr>
        <w:t xml:space="preserve"> sinh viên</w:t>
      </w:r>
      <w:r w:rsidR="00B601E4" w:rsidRPr="007959B3">
        <w:rPr>
          <w:b w:val="0"/>
          <w:sz w:val="26"/>
          <w:szCs w:val="26"/>
        </w:rPr>
        <w:t xml:space="preserve">. </w:t>
      </w:r>
      <w:r w:rsidRPr="007959B3">
        <w:rPr>
          <w:b w:val="0"/>
          <w:sz w:val="26"/>
          <w:szCs w:val="26"/>
        </w:rPr>
        <w:t>(Danh sách cựu sinh viên và thông tin việc làm của cựu sinh viên tốt nghiệp trong năm 20</w:t>
      </w:r>
      <w:r w:rsidR="00F1163B">
        <w:rPr>
          <w:b w:val="0"/>
          <w:sz w:val="26"/>
          <w:szCs w:val="26"/>
          <w:lang w:val="en-US"/>
        </w:rPr>
        <w:t>20</w:t>
      </w:r>
      <w:r w:rsidRPr="007959B3">
        <w:rPr>
          <w:b w:val="0"/>
          <w:sz w:val="26"/>
          <w:szCs w:val="26"/>
        </w:rPr>
        <w:t xml:space="preserve"> được gửi kèm theo).</w:t>
      </w:r>
    </w:p>
    <w:p w14:paraId="2DDB79B8" w14:textId="34F9CC0B" w:rsidR="00392569" w:rsidRPr="00C440EE" w:rsidRDefault="00392569" w:rsidP="007514C3">
      <w:pPr>
        <w:pStyle w:val="Heading1"/>
        <w:widowControl w:val="0"/>
        <w:spacing w:before="60" w:beforeAutospacing="0" w:after="60" w:afterAutospacing="0" w:line="288" w:lineRule="auto"/>
        <w:ind w:left="720"/>
        <w:jc w:val="both"/>
        <w:rPr>
          <w:i/>
          <w:sz w:val="26"/>
          <w:szCs w:val="26"/>
        </w:rPr>
      </w:pPr>
      <w:r w:rsidRPr="00C440EE">
        <w:rPr>
          <w:i/>
          <w:sz w:val="26"/>
          <w:szCs w:val="26"/>
        </w:rPr>
        <w:t xml:space="preserve">* Tỷ lệ sinh viên tham gia khảo sát </w:t>
      </w:r>
      <w:r w:rsidR="00441E65" w:rsidRPr="00C440EE">
        <w:rPr>
          <w:i/>
          <w:sz w:val="26"/>
          <w:szCs w:val="26"/>
        </w:rPr>
        <w:t>theo khu vực</w:t>
      </w:r>
      <w:r w:rsidR="00C841D1">
        <w:rPr>
          <w:i/>
          <w:sz w:val="26"/>
          <w:szCs w:val="26"/>
          <w:lang w:val="en-US"/>
        </w:rPr>
        <w:t xml:space="preserve"> làm việc</w:t>
      </w:r>
      <w:r w:rsidR="00441E65" w:rsidRPr="00C440EE">
        <w:rPr>
          <w:i/>
          <w:sz w:val="26"/>
          <w:szCs w:val="26"/>
        </w:rPr>
        <w:t>:</w:t>
      </w:r>
    </w:p>
    <w:p w14:paraId="57D9528C" w14:textId="03787AC9" w:rsidR="00441E65" w:rsidRPr="00651F91" w:rsidRDefault="00651F91" w:rsidP="00651F91">
      <w:pPr>
        <w:pStyle w:val="Heading1"/>
        <w:widowControl w:val="0"/>
        <w:spacing w:before="60" w:beforeAutospacing="0" w:after="60" w:afterAutospacing="0" w:line="288" w:lineRule="auto"/>
        <w:ind w:firstLine="720"/>
        <w:jc w:val="both"/>
        <w:rPr>
          <w:b w:val="0"/>
          <w:sz w:val="26"/>
          <w:szCs w:val="26"/>
          <w:lang w:val="en-US"/>
        </w:rPr>
      </w:pPr>
      <w:r>
        <w:rPr>
          <w:b w:val="0"/>
          <w:sz w:val="26"/>
          <w:szCs w:val="26"/>
          <w:lang w:val="en-US"/>
        </w:rPr>
        <w:t xml:space="preserve"> T</w:t>
      </w:r>
      <w:r w:rsidR="00441E65" w:rsidRPr="00C440EE">
        <w:rPr>
          <w:b w:val="0"/>
          <w:sz w:val="26"/>
          <w:szCs w:val="26"/>
        </w:rPr>
        <w:t xml:space="preserve">heo kết quả phân tích </w:t>
      </w:r>
      <w:r w:rsidR="005E45F3">
        <w:rPr>
          <w:b w:val="0"/>
          <w:sz w:val="26"/>
          <w:szCs w:val="26"/>
          <w:lang w:val="en-US"/>
        </w:rPr>
        <w:t>kết quả</w:t>
      </w:r>
      <w:r w:rsidR="005E45F3">
        <w:rPr>
          <w:b w:val="0"/>
          <w:sz w:val="26"/>
          <w:szCs w:val="26"/>
        </w:rPr>
        <w:t xml:space="preserve"> khảo sát</w:t>
      </w:r>
      <w:r w:rsidR="00441E65" w:rsidRPr="00C440EE">
        <w:rPr>
          <w:b w:val="0"/>
          <w:sz w:val="26"/>
          <w:szCs w:val="26"/>
        </w:rPr>
        <w:t xml:space="preserve"> có </w:t>
      </w:r>
      <w:r w:rsidRPr="00AC0B82">
        <w:rPr>
          <w:b w:val="0"/>
          <w:sz w:val="26"/>
          <w:szCs w:val="26"/>
          <w:lang w:val="en-US"/>
        </w:rPr>
        <w:t xml:space="preserve">khoảng </w:t>
      </w:r>
      <w:r w:rsidR="001208DE" w:rsidRPr="00AC0B82">
        <w:rPr>
          <w:b w:val="0"/>
          <w:sz w:val="26"/>
          <w:szCs w:val="26"/>
          <w:lang w:val="en-US"/>
        </w:rPr>
        <w:t>1</w:t>
      </w:r>
      <w:r w:rsidR="00811FCA">
        <w:rPr>
          <w:b w:val="0"/>
          <w:sz w:val="26"/>
          <w:szCs w:val="26"/>
          <w:lang w:val="en-US"/>
        </w:rPr>
        <w:t>7</w:t>
      </w:r>
      <w:r w:rsidR="00441E65" w:rsidRPr="00AC0B82">
        <w:rPr>
          <w:b w:val="0"/>
          <w:sz w:val="26"/>
          <w:szCs w:val="26"/>
        </w:rPr>
        <w:t>%</w:t>
      </w:r>
      <w:r w:rsidR="00441E65" w:rsidRPr="00C440EE">
        <w:rPr>
          <w:b w:val="0"/>
          <w:sz w:val="26"/>
          <w:szCs w:val="26"/>
        </w:rPr>
        <w:t xml:space="preserve"> sinh viên </w:t>
      </w:r>
      <w:r w:rsidR="00C841D1">
        <w:rPr>
          <w:b w:val="0"/>
          <w:sz w:val="26"/>
          <w:szCs w:val="26"/>
          <w:lang w:val="en-US"/>
        </w:rPr>
        <w:t xml:space="preserve">làm việc tại các tỉnh </w:t>
      </w:r>
      <w:r w:rsidR="005E45F3">
        <w:rPr>
          <w:b w:val="0"/>
          <w:sz w:val="26"/>
          <w:szCs w:val="26"/>
          <w:lang w:val="en-US"/>
        </w:rPr>
        <w:t>lân cận</w:t>
      </w:r>
      <w:r w:rsidR="00441E65" w:rsidRPr="00C440EE">
        <w:rPr>
          <w:b w:val="0"/>
          <w:sz w:val="26"/>
          <w:szCs w:val="26"/>
        </w:rPr>
        <w:t xml:space="preserve"> </w:t>
      </w:r>
      <w:r w:rsidR="005E45F3">
        <w:rPr>
          <w:b w:val="0"/>
          <w:sz w:val="26"/>
          <w:szCs w:val="26"/>
          <w:lang w:val="en-US"/>
        </w:rPr>
        <w:t xml:space="preserve">gần </w:t>
      </w:r>
      <w:r w:rsidR="00441E65" w:rsidRPr="00C440EE">
        <w:rPr>
          <w:b w:val="0"/>
          <w:sz w:val="26"/>
          <w:szCs w:val="26"/>
        </w:rPr>
        <w:t xml:space="preserve">khu vực </w:t>
      </w:r>
      <w:r w:rsidR="00C841D1">
        <w:rPr>
          <w:b w:val="0"/>
          <w:sz w:val="26"/>
          <w:szCs w:val="26"/>
          <w:lang w:val="en-US"/>
        </w:rPr>
        <w:t xml:space="preserve">thành phố </w:t>
      </w:r>
      <w:r w:rsidR="00441E65" w:rsidRPr="00C440EE">
        <w:rPr>
          <w:b w:val="0"/>
          <w:sz w:val="26"/>
          <w:szCs w:val="26"/>
        </w:rPr>
        <w:t>Hà Nội</w:t>
      </w:r>
      <w:r w:rsidR="00143F3C">
        <w:rPr>
          <w:b w:val="0"/>
          <w:sz w:val="26"/>
          <w:szCs w:val="26"/>
          <w:lang w:val="en-US"/>
        </w:rPr>
        <w:t xml:space="preserve"> và thành phố Hồ Chí Minh, </w:t>
      </w:r>
      <w:r w:rsidR="001208DE">
        <w:rPr>
          <w:b w:val="0"/>
          <w:sz w:val="26"/>
          <w:szCs w:val="26"/>
          <w:lang w:val="en-US"/>
        </w:rPr>
        <w:t>8</w:t>
      </w:r>
      <w:r w:rsidR="00811FCA">
        <w:rPr>
          <w:b w:val="0"/>
          <w:sz w:val="26"/>
          <w:szCs w:val="26"/>
          <w:lang w:val="en-US"/>
        </w:rPr>
        <w:t>3</w:t>
      </w:r>
      <w:r w:rsidR="00C841D1">
        <w:rPr>
          <w:b w:val="0"/>
          <w:sz w:val="26"/>
          <w:szCs w:val="26"/>
        </w:rPr>
        <w:t>%</w:t>
      </w:r>
      <w:r w:rsidR="00441E65" w:rsidRPr="00C440EE">
        <w:rPr>
          <w:b w:val="0"/>
          <w:sz w:val="26"/>
          <w:szCs w:val="26"/>
        </w:rPr>
        <w:t xml:space="preserve"> sinh viên</w:t>
      </w:r>
      <w:r w:rsidR="00C841D1">
        <w:rPr>
          <w:b w:val="0"/>
          <w:sz w:val="26"/>
          <w:szCs w:val="26"/>
          <w:lang w:val="en-US"/>
        </w:rPr>
        <w:t xml:space="preserve"> làm việc</w:t>
      </w:r>
      <w:r w:rsidR="00441E65" w:rsidRPr="00C440EE">
        <w:rPr>
          <w:b w:val="0"/>
          <w:sz w:val="26"/>
          <w:szCs w:val="26"/>
        </w:rPr>
        <w:t xml:space="preserve"> tại</w:t>
      </w:r>
      <w:r w:rsidR="00C841D1">
        <w:rPr>
          <w:b w:val="0"/>
          <w:sz w:val="26"/>
          <w:szCs w:val="26"/>
          <w:lang w:val="en-US"/>
        </w:rPr>
        <w:t xml:space="preserve"> các công ty, doanh nghiệp </w:t>
      </w:r>
      <w:r w:rsidR="006C155B">
        <w:rPr>
          <w:b w:val="0"/>
          <w:sz w:val="26"/>
          <w:szCs w:val="26"/>
          <w:lang w:val="en-US"/>
        </w:rPr>
        <w:t>trên địa bàn</w:t>
      </w:r>
      <w:r w:rsidR="00441E65" w:rsidRPr="00C440EE">
        <w:rPr>
          <w:b w:val="0"/>
          <w:sz w:val="26"/>
          <w:szCs w:val="26"/>
        </w:rPr>
        <w:t xml:space="preserve"> Hà Nội</w:t>
      </w:r>
      <w:r w:rsidR="00143F3C">
        <w:rPr>
          <w:b w:val="0"/>
          <w:sz w:val="26"/>
          <w:szCs w:val="26"/>
          <w:lang w:val="en-US"/>
        </w:rPr>
        <w:t xml:space="preserve"> và thành phố Hồ Chí Minh</w:t>
      </w:r>
      <w:r>
        <w:rPr>
          <w:b w:val="0"/>
          <w:sz w:val="26"/>
          <w:szCs w:val="26"/>
          <w:lang w:val="en-US"/>
        </w:rPr>
        <w:t xml:space="preserve"> </w:t>
      </w:r>
      <w:r w:rsidR="00441E65" w:rsidRPr="00C440EE">
        <w:rPr>
          <w:b w:val="0"/>
          <w:sz w:val="26"/>
          <w:szCs w:val="26"/>
        </w:rPr>
        <w:t>thực hiện khảo sát</w:t>
      </w:r>
      <w:r w:rsidR="001208DE">
        <w:rPr>
          <w:b w:val="0"/>
          <w:sz w:val="26"/>
          <w:szCs w:val="26"/>
          <w:lang w:val="en-US"/>
        </w:rPr>
        <w:t xml:space="preserve"> (Hà nội gồm </w:t>
      </w:r>
      <w:r w:rsidR="00BD6185">
        <w:rPr>
          <w:b w:val="0"/>
          <w:sz w:val="26"/>
          <w:szCs w:val="26"/>
          <w:lang w:val="en-US"/>
        </w:rPr>
        <w:t xml:space="preserve">cả </w:t>
      </w:r>
      <w:r w:rsidR="001208DE">
        <w:rPr>
          <w:b w:val="0"/>
          <w:sz w:val="26"/>
          <w:szCs w:val="26"/>
          <w:lang w:val="en-US"/>
        </w:rPr>
        <w:t>các vùng ngoại thành như Thạch Thất, Ba vì, ứng hòa…)</w:t>
      </w:r>
      <w:r w:rsidR="00441E65" w:rsidRPr="00C440EE">
        <w:rPr>
          <w:b w:val="0"/>
          <w:sz w:val="26"/>
          <w:szCs w:val="26"/>
        </w:rPr>
        <w:t>.</w:t>
      </w:r>
      <w:r>
        <w:rPr>
          <w:b w:val="0"/>
          <w:sz w:val="26"/>
          <w:szCs w:val="26"/>
          <w:lang w:val="en-US"/>
        </w:rPr>
        <w:t xml:space="preserve"> </w:t>
      </w:r>
    </w:p>
    <w:p w14:paraId="4740A25F" w14:textId="77777777" w:rsidR="00441E65" w:rsidRPr="007431D1" w:rsidRDefault="00441E65" w:rsidP="007514C3">
      <w:pPr>
        <w:pStyle w:val="Heading1"/>
        <w:widowControl w:val="0"/>
        <w:spacing w:before="60" w:beforeAutospacing="0" w:after="60" w:afterAutospacing="0" w:line="288" w:lineRule="auto"/>
        <w:ind w:left="720"/>
        <w:jc w:val="both"/>
        <w:rPr>
          <w:i/>
          <w:sz w:val="26"/>
          <w:szCs w:val="26"/>
        </w:rPr>
      </w:pPr>
      <w:r w:rsidRPr="00C440EE">
        <w:rPr>
          <w:b w:val="0"/>
          <w:sz w:val="26"/>
          <w:szCs w:val="26"/>
        </w:rPr>
        <w:t xml:space="preserve">* </w:t>
      </w:r>
      <w:r w:rsidRPr="00C440EE">
        <w:rPr>
          <w:i/>
          <w:sz w:val="26"/>
          <w:szCs w:val="26"/>
        </w:rPr>
        <w:t>Số lượng sinh viên tham gia thực hiện khảo sát theo chuyên ngành:</w:t>
      </w:r>
    </w:p>
    <w:p w14:paraId="2B27990A" w14:textId="35F140C5" w:rsidR="006769AE" w:rsidRPr="007431D1" w:rsidRDefault="0016751F" w:rsidP="00FA6B0D">
      <w:pPr>
        <w:pStyle w:val="Heading1"/>
        <w:widowControl w:val="0"/>
        <w:spacing w:before="60" w:beforeAutospacing="0" w:after="60" w:afterAutospacing="0" w:line="288" w:lineRule="auto"/>
        <w:ind w:firstLine="720"/>
        <w:jc w:val="both"/>
        <w:rPr>
          <w:b w:val="0"/>
          <w:sz w:val="26"/>
          <w:szCs w:val="26"/>
        </w:rPr>
      </w:pPr>
      <w:r w:rsidRPr="007431D1">
        <w:rPr>
          <w:b w:val="0"/>
          <w:sz w:val="26"/>
          <w:szCs w:val="26"/>
        </w:rPr>
        <w:t>Học viện đã thu thập và tổng hợp số liệu về việc làm sinh viên của tất cả các ngành đào tạo, việc tiếp cận và phản hồi thông tin của người học là kh</w:t>
      </w:r>
      <w:r w:rsidR="00762FA7">
        <w:rPr>
          <w:b w:val="0"/>
          <w:sz w:val="26"/>
          <w:szCs w:val="26"/>
        </w:rPr>
        <w:t xml:space="preserve">ả quan, tích cực. Cụ thể, ngành </w:t>
      </w:r>
      <w:r w:rsidR="008D4B5C">
        <w:rPr>
          <w:b w:val="0"/>
          <w:sz w:val="26"/>
          <w:szCs w:val="26"/>
          <w:lang w:val="en-US"/>
        </w:rPr>
        <w:t>Kỹ thuật Điện tử viễn thông</w:t>
      </w:r>
      <w:r w:rsidRPr="007431D1">
        <w:rPr>
          <w:b w:val="0"/>
          <w:sz w:val="26"/>
          <w:szCs w:val="26"/>
        </w:rPr>
        <w:t xml:space="preserve"> có tỷ lệ sinh viên phản hồi lớn nhất với </w:t>
      </w:r>
      <w:r w:rsidR="009F3972">
        <w:rPr>
          <w:b w:val="0"/>
          <w:sz w:val="26"/>
          <w:szCs w:val="26"/>
          <w:lang w:val="en-US"/>
        </w:rPr>
        <w:t>9</w:t>
      </w:r>
      <w:r w:rsidR="008D4B5C">
        <w:rPr>
          <w:b w:val="0"/>
          <w:sz w:val="26"/>
          <w:szCs w:val="26"/>
          <w:lang w:val="en-US"/>
        </w:rPr>
        <w:t>4.6</w:t>
      </w:r>
      <w:r w:rsidRPr="007431D1">
        <w:rPr>
          <w:b w:val="0"/>
          <w:sz w:val="26"/>
          <w:szCs w:val="26"/>
        </w:rPr>
        <w:t xml:space="preserve">%, ngành </w:t>
      </w:r>
      <w:r w:rsidR="00ED2594">
        <w:rPr>
          <w:b w:val="0"/>
          <w:sz w:val="26"/>
          <w:szCs w:val="26"/>
          <w:lang w:val="en-US"/>
        </w:rPr>
        <w:t>Maketing</w:t>
      </w:r>
      <w:r w:rsidR="00846532" w:rsidRPr="007431D1">
        <w:rPr>
          <w:b w:val="0"/>
          <w:sz w:val="26"/>
          <w:szCs w:val="26"/>
        </w:rPr>
        <w:t xml:space="preserve"> có tỷ lệ phản hồi thấp nhất là </w:t>
      </w:r>
      <w:r w:rsidR="00ED2594">
        <w:rPr>
          <w:b w:val="0"/>
          <w:sz w:val="26"/>
          <w:szCs w:val="26"/>
          <w:lang w:val="en-US"/>
        </w:rPr>
        <w:t xml:space="preserve"> 7</w:t>
      </w:r>
      <w:r w:rsidR="00811FCA">
        <w:rPr>
          <w:b w:val="0"/>
          <w:sz w:val="26"/>
          <w:szCs w:val="26"/>
          <w:lang w:val="en-US"/>
        </w:rPr>
        <w:t>7</w:t>
      </w:r>
      <w:r w:rsidR="00846532" w:rsidRPr="007431D1">
        <w:rPr>
          <w:b w:val="0"/>
          <w:sz w:val="26"/>
          <w:szCs w:val="26"/>
        </w:rPr>
        <w:t>%.</w:t>
      </w:r>
    </w:p>
    <w:p w14:paraId="7EC2930E" w14:textId="77777777" w:rsidR="00842385" w:rsidRDefault="00441E65" w:rsidP="007514C3">
      <w:pPr>
        <w:pStyle w:val="Heading1"/>
        <w:widowControl w:val="0"/>
        <w:spacing w:before="60" w:beforeAutospacing="0" w:after="60" w:afterAutospacing="0" w:line="288" w:lineRule="auto"/>
        <w:jc w:val="center"/>
        <w:rPr>
          <w:b w:val="0"/>
          <w:sz w:val="26"/>
          <w:szCs w:val="26"/>
          <w:lang w:val="en-US"/>
        </w:rPr>
      </w:pPr>
      <w:r w:rsidRPr="004679E7">
        <w:rPr>
          <w:b w:val="0"/>
          <w:noProof/>
          <w:sz w:val="26"/>
          <w:szCs w:val="26"/>
          <w:lang w:val="en-US" w:eastAsia="en-US"/>
        </w:rPr>
        <w:drawing>
          <wp:inline distT="0" distB="0" distL="0" distR="0" wp14:anchorId="7E83694F" wp14:editId="71F2EC72">
            <wp:extent cx="4352925" cy="26479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E6D73D" w14:textId="77777777" w:rsidR="003E28E1" w:rsidRDefault="003E28E1" w:rsidP="00E60AF1">
      <w:pPr>
        <w:pStyle w:val="Heading1"/>
        <w:widowControl w:val="0"/>
        <w:spacing w:before="60" w:beforeAutospacing="0" w:after="60" w:afterAutospacing="0" w:line="288" w:lineRule="auto"/>
        <w:ind w:firstLine="720"/>
        <w:rPr>
          <w:b w:val="0"/>
          <w:sz w:val="26"/>
          <w:szCs w:val="26"/>
          <w:lang w:val="en-US"/>
        </w:rPr>
      </w:pPr>
    </w:p>
    <w:p w14:paraId="08991CFE" w14:textId="77777777" w:rsidR="008766A0" w:rsidRDefault="008766A0" w:rsidP="007514C3">
      <w:pPr>
        <w:pStyle w:val="Heading1"/>
        <w:widowControl w:val="0"/>
        <w:spacing w:before="60" w:beforeAutospacing="0" w:after="60" w:afterAutospacing="0" w:line="288" w:lineRule="auto"/>
        <w:ind w:left="720"/>
        <w:jc w:val="both"/>
        <w:rPr>
          <w:i/>
          <w:sz w:val="26"/>
          <w:szCs w:val="26"/>
          <w:lang w:val="en-US"/>
        </w:rPr>
      </w:pPr>
      <w:r w:rsidRPr="00AA4919">
        <w:rPr>
          <w:i/>
          <w:sz w:val="26"/>
          <w:szCs w:val="26"/>
          <w:lang w:val="en-US"/>
        </w:rPr>
        <w:t>* Xếp loại tốt nghiệp</w:t>
      </w:r>
    </w:p>
    <w:p w14:paraId="74FA0301" w14:textId="77777777" w:rsidR="00782320" w:rsidRDefault="00782320" w:rsidP="00782320">
      <w:pPr>
        <w:pStyle w:val="Heading1"/>
        <w:widowControl w:val="0"/>
        <w:spacing w:before="60" w:beforeAutospacing="0" w:after="60" w:afterAutospacing="0" w:line="288" w:lineRule="auto"/>
        <w:jc w:val="both"/>
        <w:rPr>
          <w:b w:val="0"/>
          <w:sz w:val="26"/>
          <w:szCs w:val="26"/>
          <w:lang w:val="en-US"/>
        </w:rPr>
      </w:pPr>
      <w:r>
        <w:rPr>
          <w:b w:val="0"/>
          <w:sz w:val="26"/>
          <w:szCs w:val="26"/>
          <w:lang w:val="en-US"/>
        </w:rPr>
        <w:t xml:space="preserve">Căn cứ theo kết quả xếp loại tốt nghiệp của sinh viên Học viện có thể thấy tỷ lệ sinh viên tốt nghiệp đạt từ loại khá trở lên đạt ở mức cao với </w:t>
      </w:r>
      <w:r w:rsidR="00A626C0">
        <w:rPr>
          <w:b w:val="0"/>
          <w:sz w:val="26"/>
          <w:szCs w:val="26"/>
          <w:lang w:val="en-US"/>
        </w:rPr>
        <w:t>80.6</w:t>
      </w:r>
      <w:r>
        <w:rPr>
          <w:b w:val="0"/>
          <w:sz w:val="26"/>
          <w:szCs w:val="26"/>
          <w:lang w:val="en-US"/>
        </w:rPr>
        <w:t xml:space="preserve">%. </w:t>
      </w:r>
    </w:p>
    <w:p w14:paraId="2490F2C0" w14:textId="77777777" w:rsidR="00B227C4" w:rsidRDefault="00B227C4" w:rsidP="00782320">
      <w:pPr>
        <w:pStyle w:val="Heading1"/>
        <w:widowControl w:val="0"/>
        <w:spacing w:before="60" w:beforeAutospacing="0" w:after="60" w:afterAutospacing="0" w:line="288" w:lineRule="auto"/>
        <w:jc w:val="both"/>
        <w:rPr>
          <w:b w:val="0"/>
          <w:sz w:val="26"/>
          <w:szCs w:val="26"/>
          <w:lang w:val="en-US"/>
        </w:rPr>
      </w:pPr>
    </w:p>
    <w:p w14:paraId="4C11FC95" w14:textId="1B791438" w:rsidR="00E90751" w:rsidRDefault="00E90751" w:rsidP="00B227C4">
      <w:pPr>
        <w:pStyle w:val="Heading1"/>
        <w:widowControl w:val="0"/>
        <w:spacing w:before="60" w:beforeAutospacing="0" w:after="60" w:afterAutospacing="0" w:line="288" w:lineRule="auto"/>
        <w:jc w:val="center"/>
        <w:rPr>
          <w:b w:val="0"/>
          <w:sz w:val="26"/>
          <w:szCs w:val="26"/>
          <w:lang w:val="en-US"/>
        </w:rPr>
      </w:pPr>
      <w:r w:rsidRPr="004679E7">
        <w:rPr>
          <w:b w:val="0"/>
          <w:noProof/>
          <w:sz w:val="26"/>
          <w:szCs w:val="26"/>
          <w:lang w:val="en-US" w:eastAsia="en-US"/>
        </w:rPr>
        <w:drawing>
          <wp:inline distT="0" distB="0" distL="0" distR="0" wp14:anchorId="0F096F61" wp14:editId="4F7818AB">
            <wp:extent cx="4048125" cy="23907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02D89A" w14:textId="77777777" w:rsidR="004A2E8A" w:rsidRDefault="004A2E8A" w:rsidP="007514C3">
      <w:pPr>
        <w:pStyle w:val="ListParagraph"/>
        <w:widowControl w:val="0"/>
        <w:spacing w:before="60" w:after="60" w:line="288" w:lineRule="auto"/>
        <w:contextualSpacing w:val="0"/>
        <w:jc w:val="both"/>
        <w:rPr>
          <w:rFonts w:cs="Times New Roman"/>
          <w:b/>
          <w:i/>
          <w:sz w:val="26"/>
          <w:szCs w:val="26"/>
        </w:rPr>
      </w:pPr>
    </w:p>
    <w:p w14:paraId="4D3C4E55" w14:textId="77777777" w:rsidR="00660BEB" w:rsidRPr="00660BEB" w:rsidRDefault="00660BEB" w:rsidP="007514C3">
      <w:pPr>
        <w:pStyle w:val="ListParagraph"/>
        <w:widowControl w:val="0"/>
        <w:spacing w:before="60" w:after="60" w:line="288" w:lineRule="auto"/>
        <w:ind w:left="0"/>
        <w:contextualSpacing w:val="0"/>
        <w:jc w:val="both"/>
        <w:rPr>
          <w:rFonts w:cs="Times New Roman"/>
          <w:b/>
          <w:sz w:val="26"/>
          <w:szCs w:val="26"/>
          <w:lang w:val="vi-VN"/>
        </w:rPr>
      </w:pPr>
      <w:r w:rsidRPr="00FD288B">
        <w:rPr>
          <w:rFonts w:cs="Times New Roman"/>
          <w:b/>
          <w:sz w:val="26"/>
          <w:szCs w:val="26"/>
          <w:lang w:val="vi-VN"/>
        </w:rPr>
        <w:t>B- Kết quả khảo sát những mảng nội dung liên quan đến cuộc sống và hoạt động của sinh viên sau khi tốt nghiệp</w:t>
      </w:r>
    </w:p>
    <w:p w14:paraId="1D95EA2C" w14:textId="77777777" w:rsidR="00660BEB" w:rsidRPr="00660BEB" w:rsidRDefault="00660BEB" w:rsidP="007514C3">
      <w:pPr>
        <w:pStyle w:val="ListParagraph"/>
        <w:widowControl w:val="0"/>
        <w:spacing w:before="60" w:after="60" w:line="288" w:lineRule="auto"/>
        <w:contextualSpacing w:val="0"/>
        <w:jc w:val="both"/>
        <w:rPr>
          <w:rFonts w:cs="Times New Roman"/>
          <w:b/>
          <w:i/>
          <w:sz w:val="26"/>
          <w:szCs w:val="26"/>
          <w:lang w:val="vi-VN"/>
        </w:rPr>
      </w:pPr>
      <w:r w:rsidRPr="00660BEB">
        <w:rPr>
          <w:rFonts w:cs="Times New Roman"/>
          <w:b/>
          <w:i/>
          <w:sz w:val="26"/>
          <w:szCs w:val="26"/>
          <w:lang w:val="vi-VN"/>
        </w:rPr>
        <w:t>* Về tỷ lệ sinh viên có việc làm sau khi tốt nghiệp</w:t>
      </w:r>
    </w:p>
    <w:p w14:paraId="1B4564EA" w14:textId="77777777" w:rsidR="00660BEB" w:rsidRPr="004679E7" w:rsidRDefault="00660BEB" w:rsidP="007514C3">
      <w:pPr>
        <w:pStyle w:val="ListParagraph"/>
        <w:widowControl w:val="0"/>
        <w:spacing w:before="60" w:after="60" w:line="288" w:lineRule="auto"/>
        <w:ind w:left="0"/>
        <w:contextualSpacing w:val="0"/>
        <w:jc w:val="center"/>
        <w:rPr>
          <w:rFonts w:cs="Times New Roman"/>
          <w:sz w:val="26"/>
          <w:szCs w:val="26"/>
        </w:rPr>
      </w:pPr>
      <w:r w:rsidRPr="004679E7">
        <w:rPr>
          <w:rFonts w:cs="Times New Roman"/>
          <w:noProof/>
          <w:sz w:val="26"/>
          <w:szCs w:val="26"/>
        </w:rPr>
        <w:drawing>
          <wp:inline distT="0" distB="0" distL="0" distR="0" wp14:anchorId="397B2621" wp14:editId="658931C8">
            <wp:extent cx="3980180" cy="2076450"/>
            <wp:effectExtent l="0" t="0" r="12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20851D" w14:textId="77777777" w:rsidR="003A132F" w:rsidRDefault="003A132F" w:rsidP="007514C3">
      <w:pPr>
        <w:pStyle w:val="ListParagraph"/>
        <w:widowControl w:val="0"/>
        <w:spacing w:before="60" w:after="60" w:line="288" w:lineRule="auto"/>
        <w:ind w:left="0" w:firstLine="720"/>
        <w:contextualSpacing w:val="0"/>
        <w:jc w:val="both"/>
        <w:rPr>
          <w:rFonts w:cs="Times New Roman"/>
          <w:sz w:val="26"/>
          <w:szCs w:val="26"/>
        </w:rPr>
      </w:pPr>
    </w:p>
    <w:p w14:paraId="503D310F" w14:textId="51B70720" w:rsidR="00660BEB" w:rsidRPr="004679E7" w:rsidRDefault="00660BEB" w:rsidP="007514C3">
      <w:pPr>
        <w:pStyle w:val="ListParagraph"/>
        <w:widowControl w:val="0"/>
        <w:spacing w:before="60" w:after="60" w:line="288" w:lineRule="auto"/>
        <w:ind w:left="0" w:firstLine="720"/>
        <w:contextualSpacing w:val="0"/>
        <w:jc w:val="both"/>
        <w:rPr>
          <w:rFonts w:cs="Times New Roman"/>
          <w:sz w:val="26"/>
          <w:szCs w:val="26"/>
        </w:rPr>
      </w:pPr>
      <w:r w:rsidRPr="004679E7">
        <w:rPr>
          <w:rFonts w:cs="Times New Roman"/>
          <w:sz w:val="26"/>
          <w:szCs w:val="26"/>
        </w:rPr>
        <w:t>Số lượng sinh viên có việc làm ngay sau khi tốt nghiệp chiếm tỷ lệ lớn</w:t>
      </w:r>
      <w:r w:rsidR="00270857">
        <w:rPr>
          <w:rFonts w:cs="Times New Roman"/>
          <w:sz w:val="26"/>
          <w:szCs w:val="26"/>
        </w:rPr>
        <w:t>,</w:t>
      </w:r>
      <w:r w:rsidRPr="004679E7">
        <w:rPr>
          <w:rFonts w:cs="Times New Roman"/>
          <w:sz w:val="26"/>
          <w:szCs w:val="26"/>
        </w:rPr>
        <w:t xml:space="preserve"> với </w:t>
      </w:r>
      <w:r w:rsidR="00E90751">
        <w:rPr>
          <w:rFonts w:cs="Times New Roman"/>
          <w:sz w:val="26"/>
          <w:szCs w:val="26"/>
        </w:rPr>
        <w:t>7</w:t>
      </w:r>
      <w:r w:rsidR="00451E67">
        <w:rPr>
          <w:rFonts w:cs="Times New Roman"/>
          <w:sz w:val="26"/>
          <w:szCs w:val="26"/>
        </w:rPr>
        <w:t>5</w:t>
      </w:r>
      <w:r w:rsidR="00E90751">
        <w:rPr>
          <w:rFonts w:cs="Times New Roman"/>
          <w:sz w:val="26"/>
          <w:szCs w:val="26"/>
        </w:rPr>
        <w:t>.1</w:t>
      </w:r>
      <w:r w:rsidRPr="004679E7">
        <w:rPr>
          <w:rFonts w:cs="Times New Roman"/>
          <w:sz w:val="26"/>
          <w:szCs w:val="26"/>
        </w:rPr>
        <w:t xml:space="preserve">% và kế đến là sinh viên có việc làm trong khoảng thời gian từ 3-6 tháng sau khi tốt nghiệp (chiếm </w:t>
      </w:r>
      <w:r w:rsidR="007E659D">
        <w:rPr>
          <w:rFonts w:cs="Times New Roman"/>
          <w:sz w:val="26"/>
          <w:szCs w:val="26"/>
        </w:rPr>
        <w:t>10.3</w:t>
      </w:r>
      <w:r w:rsidRPr="004679E7">
        <w:rPr>
          <w:rFonts w:cs="Times New Roman"/>
          <w:sz w:val="26"/>
          <w:szCs w:val="26"/>
        </w:rPr>
        <w:t xml:space="preserve">%). Điều này </w:t>
      </w:r>
      <w:r w:rsidR="00451E67">
        <w:rPr>
          <w:rFonts w:cs="Times New Roman"/>
          <w:sz w:val="26"/>
          <w:szCs w:val="26"/>
        </w:rPr>
        <w:t xml:space="preserve">có được nhờ sự nỗ lực </w:t>
      </w:r>
      <w:r w:rsidR="00270857">
        <w:rPr>
          <w:rFonts w:cs="Times New Roman"/>
          <w:sz w:val="26"/>
          <w:szCs w:val="26"/>
        </w:rPr>
        <w:t xml:space="preserve">rất lớn </w:t>
      </w:r>
      <w:r w:rsidR="00451E67">
        <w:rPr>
          <w:rFonts w:cs="Times New Roman"/>
          <w:sz w:val="26"/>
          <w:szCs w:val="26"/>
        </w:rPr>
        <w:t xml:space="preserve">của sinh viên trong học tập và sự </w:t>
      </w:r>
      <w:r w:rsidR="00270857">
        <w:rPr>
          <w:rFonts w:cs="Times New Roman"/>
          <w:sz w:val="26"/>
          <w:szCs w:val="26"/>
        </w:rPr>
        <w:t>hỗ trợ tích cực</w:t>
      </w:r>
      <w:r w:rsidR="00451E67">
        <w:rPr>
          <w:rFonts w:cs="Times New Roman"/>
          <w:sz w:val="26"/>
          <w:szCs w:val="26"/>
        </w:rPr>
        <w:t xml:space="preserve"> của nhà trường trong việc kết nối doanh nghiệp và các nhà tuyển dụng</w:t>
      </w:r>
      <w:r w:rsidR="008A6692">
        <w:rPr>
          <w:rFonts w:cs="Times New Roman"/>
          <w:sz w:val="26"/>
          <w:szCs w:val="26"/>
        </w:rPr>
        <w:t>.</w:t>
      </w:r>
      <w:r w:rsidR="00451E67">
        <w:rPr>
          <w:rFonts w:cs="Times New Roman"/>
          <w:sz w:val="26"/>
          <w:szCs w:val="26"/>
        </w:rPr>
        <w:t xml:space="preserve"> </w:t>
      </w:r>
    </w:p>
    <w:p w14:paraId="568FF44C" w14:textId="77777777" w:rsidR="00660BEB" w:rsidRPr="00842385" w:rsidRDefault="00660BEB" w:rsidP="007514C3">
      <w:pPr>
        <w:pStyle w:val="ListParagraph"/>
        <w:widowControl w:val="0"/>
        <w:spacing w:before="60" w:after="60" w:line="288" w:lineRule="auto"/>
        <w:contextualSpacing w:val="0"/>
        <w:jc w:val="both"/>
        <w:rPr>
          <w:rFonts w:cs="Times New Roman"/>
          <w:b/>
          <w:i/>
          <w:sz w:val="26"/>
          <w:szCs w:val="26"/>
        </w:rPr>
      </w:pPr>
      <w:r w:rsidRPr="000B6D87">
        <w:rPr>
          <w:rFonts w:cs="Times New Roman"/>
          <w:b/>
          <w:i/>
          <w:sz w:val="26"/>
          <w:szCs w:val="26"/>
        </w:rPr>
        <w:t>* Về tỷ lệ ổn định công việc:</w:t>
      </w:r>
    </w:p>
    <w:p w14:paraId="6B9BFE5E" w14:textId="77777777" w:rsidR="00660BEB" w:rsidRDefault="00660BEB" w:rsidP="007514C3">
      <w:pPr>
        <w:pStyle w:val="ListParagraph"/>
        <w:widowControl w:val="0"/>
        <w:spacing w:before="60" w:after="60" w:line="288" w:lineRule="auto"/>
        <w:ind w:left="0"/>
        <w:contextualSpacing w:val="0"/>
        <w:jc w:val="center"/>
        <w:rPr>
          <w:rFonts w:cs="Times New Roman"/>
          <w:sz w:val="26"/>
          <w:szCs w:val="26"/>
        </w:rPr>
      </w:pPr>
      <w:r w:rsidRPr="004679E7">
        <w:rPr>
          <w:rFonts w:cs="Times New Roman"/>
          <w:noProof/>
          <w:sz w:val="26"/>
          <w:szCs w:val="26"/>
        </w:rPr>
        <w:lastRenderedPageBreak/>
        <w:drawing>
          <wp:inline distT="0" distB="0" distL="0" distR="0" wp14:anchorId="783FB151" wp14:editId="5382E650">
            <wp:extent cx="4053840" cy="1943100"/>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CA681F" w14:textId="77777777" w:rsidR="00B227C4" w:rsidRPr="004679E7" w:rsidRDefault="00B227C4" w:rsidP="007514C3">
      <w:pPr>
        <w:pStyle w:val="ListParagraph"/>
        <w:widowControl w:val="0"/>
        <w:spacing w:before="60" w:after="60" w:line="288" w:lineRule="auto"/>
        <w:ind w:left="0"/>
        <w:contextualSpacing w:val="0"/>
        <w:jc w:val="center"/>
        <w:rPr>
          <w:rFonts w:cs="Times New Roman"/>
          <w:sz w:val="26"/>
          <w:szCs w:val="26"/>
        </w:rPr>
      </w:pPr>
    </w:p>
    <w:p w14:paraId="5A7A5887" w14:textId="77B2EFD3" w:rsidR="00660BEB" w:rsidRDefault="00660BEB" w:rsidP="007514C3">
      <w:pPr>
        <w:pStyle w:val="Heading1"/>
        <w:widowControl w:val="0"/>
        <w:spacing w:before="60" w:beforeAutospacing="0" w:after="60" w:afterAutospacing="0" w:line="288" w:lineRule="auto"/>
        <w:ind w:firstLine="720"/>
        <w:jc w:val="both"/>
        <w:rPr>
          <w:b w:val="0"/>
          <w:sz w:val="26"/>
          <w:szCs w:val="26"/>
          <w:lang w:val="en-US"/>
        </w:rPr>
      </w:pPr>
      <w:r w:rsidRPr="004679E7">
        <w:rPr>
          <w:b w:val="0"/>
          <w:sz w:val="26"/>
          <w:szCs w:val="26"/>
          <w:lang w:val="en-US"/>
        </w:rPr>
        <w:t>Theo số liệu khảo sát thì đa phần sinh viên được khảo sát thì hầu hết công tác tại 1 vị trí công việc (</w:t>
      </w:r>
      <w:r w:rsidR="00CD36D3">
        <w:rPr>
          <w:b w:val="0"/>
          <w:sz w:val="26"/>
          <w:szCs w:val="26"/>
          <w:lang w:val="en-US"/>
        </w:rPr>
        <w:t>48.5</w:t>
      </w:r>
      <w:r w:rsidRPr="004679E7">
        <w:rPr>
          <w:b w:val="0"/>
          <w:sz w:val="26"/>
          <w:szCs w:val="26"/>
          <w:lang w:val="en-US"/>
        </w:rPr>
        <w:t xml:space="preserve">%), còn việc đổi công việc thường xuyên từ </w:t>
      </w:r>
      <w:r w:rsidR="00CD36D3">
        <w:rPr>
          <w:b w:val="0"/>
          <w:sz w:val="26"/>
          <w:szCs w:val="26"/>
          <w:lang w:val="en-US"/>
        </w:rPr>
        <w:t>3</w:t>
      </w:r>
      <w:r w:rsidRPr="004679E7">
        <w:rPr>
          <w:b w:val="0"/>
          <w:sz w:val="26"/>
          <w:szCs w:val="26"/>
          <w:lang w:val="en-US"/>
        </w:rPr>
        <w:t xml:space="preserve"> lần trở lên thì hầu như là rất ít (chiếm </w:t>
      </w:r>
      <w:r w:rsidR="00CD36D3">
        <w:rPr>
          <w:b w:val="0"/>
          <w:sz w:val="26"/>
          <w:szCs w:val="26"/>
          <w:lang w:val="en-US"/>
        </w:rPr>
        <w:t>6</w:t>
      </w:r>
      <w:r w:rsidRPr="004679E7">
        <w:rPr>
          <w:b w:val="0"/>
          <w:sz w:val="26"/>
          <w:szCs w:val="26"/>
          <w:lang w:val="en-US"/>
        </w:rPr>
        <w:t>%).</w:t>
      </w:r>
      <w:r w:rsidR="009E38FC">
        <w:rPr>
          <w:b w:val="0"/>
          <w:sz w:val="26"/>
          <w:szCs w:val="26"/>
          <w:lang w:val="en-US"/>
        </w:rPr>
        <w:t xml:space="preserve"> Như vậy, tỷ lệ cựu sinh viên tìm được môi trường làm việc phù hợp là khá cao</w:t>
      </w:r>
      <w:r w:rsidR="00A27A5B">
        <w:rPr>
          <w:b w:val="0"/>
          <w:sz w:val="26"/>
          <w:szCs w:val="26"/>
          <w:lang w:val="en-US"/>
        </w:rPr>
        <w:t xml:space="preserve"> ngay sau khi ra trường</w:t>
      </w:r>
      <w:r w:rsidR="009E38FC">
        <w:rPr>
          <w:b w:val="0"/>
          <w:sz w:val="26"/>
          <w:szCs w:val="26"/>
          <w:lang w:val="en-US"/>
        </w:rPr>
        <w:t>.</w:t>
      </w:r>
    </w:p>
    <w:p w14:paraId="22A320F7" w14:textId="77777777" w:rsidR="00EB2120" w:rsidRPr="00D3361F" w:rsidRDefault="00EB2120" w:rsidP="007514C3">
      <w:pPr>
        <w:pStyle w:val="Heading1"/>
        <w:widowControl w:val="0"/>
        <w:spacing w:before="60" w:beforeAutospacing="0" w:after="60" w:afterAutospacing="0" w:line="288" w:lineRule="auto"/>
        <w:ind w:firstLine="720"/>
        <w:jc w:val="both"/>
        <w:rPr>
          <w:i/>
          <w:sz w:val="26"/>
          <w:szCs w:val="26"/>
          <w:lang w:val="en-US"/>
        </w:rPr>
      </w:pPr>
      <w:r w:rsidRPr="00D3361F">
        <w:rPr>
          <w:i/>
          <w:sz w:val="26"/>
          <w:szCs w:val="26"/>
          <w:lang w:val="en-US"/>
        </w:rPr>
        <w:t>* Về loại hình làm việc của sinh viên sau khi tốt nghiệp ra trường</w:t>
      </w:r>
    </w:p>
    <w:p w14:paraId="6734691D" w14:textId="77777777" w:rsidR="00EB2120" w:rsidRDefault="00EB2120" w:rsidP="007514C3">
      <w:pPr>
        <w:pStyle w:val="Heading1"/>
        <w:widowControl w:val="0"/>
        <w:spacing w:before="60" w:beforeAutospacing="0" w:after="60" w:afterAutospacing="0" w:line="288" w:lineRule="auto"/>
        <w:jc w:val="center"/>
        <w:rPr>
          <w:b w:val="0"/>
          <w:sz w:val="26"/>
          <w:szCs w:val="26"/>
          <w:lang w:val="en-US"/>
        </w:rPr>
      </w:pPr>
      <w:r w:rsidRPr="004679E7">
        <w:rPr>
          <w:b w:val="0"/>
          <w:noProof/>
          <w:sz w:val="26"/>
          <w:szCs w:val="26"/>
          <w:lang w:val="en-US" w:eastAsia="en-US"/>
        </w:rPr>
        <w:drawing>
          <wp:inline distT="0" distB="0" distL="0" distR="0" wp14:anchorId="2E94B1E3" wp14:editId="218CCC4C">
            <wp:extent cx="4038600" cy="20383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A60BE8" w14:textId="77777777" w:rsidR="00B227C4" w:rsidRPr="004679E7" w:rsidRDefault="00B227C4" w:rsidP="007514C3">
      <w:pPr>
        <w:pStyle w:val="Heading1"/>
        <w:widowControl w:val="0"/>
        <w:spacing w:before="60" w:beforeAutospacing="0" w:after="60" w:afterAutospacing="0" w:line="288" w:lineRule="auto"/>
        <w:jc w:val="center"/>
        <w:rPr>
          <w:b w:val="0"/>
          <w:sz w:val="26"/>
          <w:szCs w:val="26"/>
          <w:lang w:val="en-US"/>
        </w:rPr>
      </w:pPr>
    </w:p>
    <w:p w14:paraId="60B15F04" w14:textId="15716E12" w:rsidR="00EB2120" w:rsidRPr="004679E7" w:rsidRDefault="00EB2120" w:rsidP="007514C3">
      <w:pPr>
        <w:pStyle w:val="Heading1"/>
        <w:widowControl w:val="0"/>
        <w:spacing w:before="60" w:beforeAutospacing="0" w:after="60" w:afterAutospacing="0" w:line="288" w:lineRule="auto"/>
        <w:ind w:firstLine="720"/>
        <w:jc w:val="both"/>
        <w:rPr>
          <w:b w:val="0"/>
          <w:sz w:val="26"/>
          <w:szCs w:val="26"/>
          <w:lang w:val="en-US"/>
        </w:rPr>
      </w:pPr>
      <w:r w:rsidRPr="004679E7">
        <w:rPr>
          <w:b w:val="0"/>
          <w:sz w:val="26"/>
          <w:szCs w:val="26"/>
          <w:lang w:val="en-US"/>
        </w:rPr>
        <w:t>Tỷ lệ sinh viên làm việc tại doanh nghiệp</w:t>
      </w:r>
      <w:r w:rsidR="000B6D87">
        <w:rPr>
          <w:b w:val="0"/>
          <w:sz w:val="26"/>
          <w:szCs w:val="26"/>
          <w:lang w:val="en-US"/>
        </w:rPr>
        <w:t xml:space="preserve"> tư nhân (gồm công ty Cổ phần, TNHH,…)</w:t>
      </w:r>
      <w:r w:rsidRPr="004679E7">
        <w:rPr>
          <w:b w:val="0"/>
          <w:sz w:val="26"/>
          <w:szCs w:val="26"/>
          <w:lang w:val="en-US"/>
        </w:rPr>
        <w:t xml:space="preserve"> chiếm tỷ lệ cao nhất với </w:t>
      </w:r>
      <w:r w:rsidR="00D5013D">
        <w:rPr>
          <w:b w:val="0"/>
          <w:sz w:val="26"/>
          <w:szCs w:val="26"/>
          <w:lang w:val="en-US"/>
        </w:rPr>
        <w:t>76.5</w:t>
      </w:r>
      <w:r w:rsidRPr="004679E7">
        <w:rPr>
          <w:b w:val="0"/>
          <w:sz w:val="26"/>
          <w:szCs w:val="26"/>
          <w:lang w:val="en-US"/>
        </w:rPr>
        <w:t xml:space="preserve">%, sau đó là tới </w:t>
      </w:r>
      <w:r w:rsidR="00063F9B">
        <w:rPr>
          <w:b w:val="0"/>
          <w:sz w:val="26"/>
          <w:szCs w:val="26"/>
          <w:lang w:val="en-US"/>
        </w:rPr>
        <w:t xml:space="preserve">các Doanh nghiệp liên doanh nước ngoài chiếm </w:t>
      </w:r>
      <w:r w:rsidR="00D5013D">
        <w:rPr>
          <w:b w:val="0"/>
          <w:sz w:val="26"/>
          <w:szCs w:val="26"/>
          <w:lang w:val="en-US"/>
        </w:rPr>
        <w:t>16</w:t>
      </w:r>
      <w:r w:rsidR="00063F9B">
        <w:rPr>
          <w:b w:val="0"/>
          <w:sz w:val="26"/>
          <w:szCs w:val="26"/>
          <w:lang w:val="en-US"/>
        </w:rPr>
        <w:t>%.</w:t>
      </w:r>
    </w:p>
    <w:p w14:paraId="0F97025C" w14:textId="26BC64B0" w:rsidR="00EB2120" w:rsidRPr="004679E7" w:rsidRDefault="00EB2120" w:rsidP="007514C3">
      <w:pPr>
        <w:pStyle w:val="Heading1"/>
        <w:widowControl w:val="0"/>
        <w:spacing w:before="60" w:beforeAutospacing="0" w:after="60" w:afterAutospacing="0" w:line="288" w:lineRule="auto"/>
        <w:ind w:firstLine="720"/>
        <w:jc w:val="both"/>
        <w:rPr>
          <w:b w:val="0"/>
          <w:sz w:val="26"/>
          <w:szCs w:val="26"/>
          <w:lang w:val="en-US"/>
        </w:rPr>
      </w:pPr>
      <w:r w:rsidRPr="004679E7">
        <w:rPr>
          <w:b w:val="0"/>
          <w:sz w:val="26"/>
          <w:szCs w:val="26"/>
          <w:lang w:val="en-US"/>
        </w:rPr>
        <w:t>Do Học viện là trường đào tạo chính về khối ngành kỹ thuật (công nghệ thông tin, điện điện tử, viễn thông, …) nên số lượng sinh viên làm việc tại các doanh nghiệp</w:t>
      </w:r>
      <w:r w:rsidR="000B6D87">
        <w:rPr>
          <w:b w:val="0"/>
          <w:sz w:val="26"/>
          <w:szCs w:val="26"/>
          <w:lang w:val="en-US"/>
        </w:rPr>
        <w:t xml:space="preserve"> tư nhân</w:t>
      </w:r>
      <w:r w:rsidRPr="004679E7">
        <w:rPr>
          <w:b w:val="0"/>
          <w:sz w:val="26"/>
          <w:szCs w:val="26"/>
          <w:lang w:val="en-US"/>
        </w:rPr>
        <w:t xml:space="preserve"> chiếm tỷ lệ nhiều hơn là hợp lý.</w:t>
      </w:r>
    </w:p>
    <w:p w14:paraId="2F423819" w14:textId="77777777" w:rsidR="00EB2120" w:rsidRPr="004679E7" w:rsidRDefault="00EB2120" w:rsidP="007514C3">
      <w:pPr>
        <w:pStyle w:val="Heading1"/>
        <w:widowControl w:val="0"/>
        <w:spacing w:before="60" w:beforeAutospacing="0" w:after="60" w:afterAutospacing="0" w:line="288" w:lineRule="auto"/>
        <w:ind w:firstLine="720"/>
        <w:jc w:val="both"/>
        <w:rPr>
          <w:b w:val="0"/>
          <w:sz w:val="26"/>
          <w:szCs w:val="26"/>
          <w:lang w:val="en-US"/>
        </w:rPr>
      </w:pPr>
      <w:r w:rsidRPr="004679E7">
        <w:rPr>
          <w:b w:val="0"/>
          <w:sz w:val="26"/>
          <w:szCs w:val="26"/>
          <w:lang w:val="en-US"/>
        </w:rPr>
        <w:t xml:space="preserve">Dự kiến trong thời gian tới với sự phát triển của nền kinh tế và </w:t>
      </w:r>
      <w:r w:rsidR="00BC3EC5" w:rsidRPr="004679E7">
        <w:rPr>
          <w:b w:val="0"/>
          <w:sz w:val="26"/>
          <w:szCs w:val="26"/>
          <w:lang w:val="en-US"/>
        </w:rPr>
        <w:t xml:space="preserve">quá trình hội nhập đòi hỏi chất lượng cao thì tỷ lệ sinh viên làm việc trong doanh nghiệp chắc chắn sẽ còn tăng lên. Ngoài ra, còn có </w:t>
      </w:r>
      <w:r w:rsidR="00A27A5B">
        <w:rPr>
          <w:b w:val="0"/>
          <w:sz w:val="26"/>
          <w:szCs w:val="26"/>
          <w:lang w:val="en-US"/>
        </w:rPr>
        <w:t xml:space="preserve"> thể kể đến nhiều</w:t>
      </w:r>
      <w:r w:rsidR="00BC3EC5" w:rsidRPr="004679E7">
        <w:rPr>
          <w:b w:val="0"/>
          <w:sz w:val="26"/>
          <w:szCs w:val="26"/>
          <w:lang w:val="en-US"/>
        </w:rPr>
        <w:t xml:space="preserve"> sinh viên </w:t>
      </w:r>
      <w:r w:rsidR="00A27A5B">
        <w:rPr>
          <w:b w:val="0"/>
          <w:sz w:val="26"/>
          <w:szCs w:val="26"/>
          <w:lang w:val="en-US"/>
        </w:rPr>
        <w:t xml:space="preserve">có xu hướng </w:t>
      </w:r>
      <w:r w:rsidR="00BC3EC5" w:rsidRPr="004679E7">
        <w:rPr>
          <w:b w:val="0"/>
          <w:sz w:val="26"/>
          <w:szCs w:val="26"/>
          <w:lang w:val="en-US"/>
        </w:rPr>
        <w:t xml:space="preserve">làm việc tại nước ngoài như Nhật Bản, Hàn Quốc, </w:t>
      </w:r>
    </w:p>
    <w:p w14:paraId="1A6EE529" w14:textId="682FB8DE" w:rsidR="00BC3EC5" w:rsidRPr="00D3361F" w:rsidRDefault="00BC3EC5" w:rsidP="007514C3">
      <w:pPr>
        <w:pStyle w:val="Heading1"/>
        <w:widowControl w:val="0"/>
        <w:spacing w:before="60" w:beforeAutospacing="0" w:after="60" w:afterAutospacing="0" w:line="288" w:lineRule="auto"/>
        <w:ind w:firstLine="720"/>
        <w:jc w:val="both"/>
        <w:rPr>
          <w:i/>
          <w:sz w:val="26"/>
          <w:szCs w:val="26"/>
          <w:lang w:val="en-US"/>
        </w:rPr>
      </w:pPr>
      <w:r w:rsidRPr="00D3361F">
        <w:rPr>
          <w:i/>
          <w:sz w:val="26"/>
          <w:szCs w:val="26"/>
          <w:lang w:val="en-US"/>
        </w:rPr>
        <w:t xml:space="preserve">* Về vấn đề sinh viên ra trường làm “đúng nghề” (liên quan tới ngành được đào tạo) hoặc “trái nghề” (những công việc ít hoặc không liên quan tới kiến thức được </w:t>
      </w:r>
      <w:r w:rsidR="003E28E1">
        <w:rPr>
          <w:i/>
          <w:sz w:val="26"/>
          <w:szCs w:val="26"/>
          <w:lang w:val="en-US"/>
        </w:rPr>
        <w:t>ĐT</w:t>
      </w:r>
      <w:r w:rsidRPr="00D3361F">
        <w:rPr>
          <w:i/>
          <w:sz w:val="26"/>
          <w:szCs w:val="26"/>
          <w:lang w:val="en-US"/>
        </w:rPr>
        <w:t>)</w:t>
      </w:r>
    </w:p>
    <w:p w14:paraId="2B5A13B6" w14:textId="77777777" w:rsidR="00BC3EC5" w:rsidRDefault="00BC3EC5" w:rsidP="007514C3">
      <w:pPr>
        <w:pStyle w:val="Heading1"/>
        <w:widowControl w:val="0"/>
        <w:spacing w:before="60" w:beforeAutospacing="0" w:after="60" w:afterAutospacing="0" w:line="288" w:lineRule="auto"/>
        <w:jc w:val="center"/>
        <w:rPr>
          <w:b w:val="0"/>
          <w:sz w:val="26"/>
          <w:szCs w:val="26"/>
          <w:lang w:val="en-US"/>
        </w:rPr>
      </w:pPr>
      <w:r w:rsidRPr="004679E7">
        <w:rPr>
          <w:b w:val="0"/>
          <w:noProof/>
          <w:sz w:val="26"/>
          <w:szCs w:val="26"/>
          <w:lang w:val="en-US" w:eastAsia="en-US"/>
        </w:rPr>
        <w:lastRenderedPageBreak/>
        <w:drawing>
          <wp:inline distT="0" distB="0" distL="0" distR="0" wp14:anchorId="56D2D447" wp14:editId="29761F25">
            <wp:extent cx="4246880" cy="2124075"/>
            <wp:effectExtent l="0" t="0" r="127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85C7D0" w14:textId="77777777" w:rsidR="00B227C4" w:rsidRPr="004679E7" w:rsidRDefault="00B227C4" w:rsidP="007514C3">
      <w:pPr>
        <w:pStyle w:val="Heading1"/>
        <w:widowControl w:val="0"/>
        <w:spacing w:before="60" w:beforeAutospacing="0" w:after="60" w:afterAutospacing="0" w:line="288" w:lineRule="auto"/>
        <w:jc w:val="center"/>
        <w:rPr>
          <w:b w:val="0"/>
          <w:sz w:val="26"/>
          <w:szCs w:val="26"/>
          <w:lang w:val="en-US"/>
        </w:rPr>
      </w:pPr>
    </w:p>
    <w:p w14:paraId="39B30156" w14:textId="07CAD279" w:rsidR="00BC3EC5" w:rsidRPr="004679E7" w:rsidRDefault="00BC3EC5" w:rsidP="008E7B4C">
      <w:pPr>
        <w:pStyle w:val="Heading1"/>
        <w:widowControl w:val="0"/>
        <w:spacing w:before="60" w:beforeAutospacing="0" w:after="60" w:afterAutospacing="0" w:line="288" w:lineRule="auto"/>
        <w:ind w:firstLine="720"/>
        <w:jc w:val="both"/>
        <w:rPr>
          <w:b w:val="0"/>
          <w:sz w:val="26"/>
          <w:szCs w:val="26"/>
          <w:lang w:val="en-US"/>
        </w:rPr>
      </w:pPr>
      <w:r w:rsidRPr="004679E7">
        <w:rPr>
          <w:b w:val="0"/>
          <w:sz w:val="26"/>
          <w:szCs w:val="26"/>
          <w:lang w:val="en-US"/>
        </w:rPr>
        <w:t xml:space="preserve">Hầu hết sinh viên tốt nghiệp đều làm những công việc có liên quan tới ngành đào tạo và phù hợp với ngành đào tạo, sử dụng những kiến thực đã được đào tạo từ Học viện (chiếm </w:t>
      </w:r>
      <w:r w:rsidR="0021028D">
        <w:rPr>
          <w:b w:val="0"/>
          <w:sz w:val="26"/>
          <w:szCs w:val="26"/>
          <w:lang w:val="en-US"/>
        </w:rPr>
        <w:t>7</w:t>
      </w:r>
      <w:r w:rsidR="00CA372D">
        <w:rPr>
          <w:b w:val="0"/>
          <w:sz w:val="26"/>
          <w:szCs w:val="26"/>
          <w:lang w:val="en-US"/>
        </w:rPr>
        <w:t>2</w:t>
      </w:r>
      <w:r w:rsidR="0021028D">
        <w:rPr>
          <w:b w:val="0"/>
          <w:sz w:val="26"/>
          <w:szCs w:val="26"/>
          <w:lang w:val="en-US"/>
        </w:rPr>
        <w:t>.</w:t>
      </w:r>
      <w:r w:rsidR="00CA372D">
        <w:rPr>
          <w:b w:val="0"/>
          <w:sz w:val="26"/>
          <w:szCs w:val="26"/>
          <w:lang w:val="en-US"/>
        </w:rPr>
        <w:t>2</w:t>
      </w:r>
      <w:r w:rsidRPr="004679E7">
        <w:rPr>
          <w:b w:val="0"/>
          <w:sz w:val="26"/>
          <w:szCs w:val="26"/>
          <w:lang w:val="en-US"/>
        </w:rPr>
        <w:t xml:space="preserve">%), còn lại số lượng rất ít không liên quan gì tới kiến thức được đào tạo là </w:t>
      </w:r>
      <w:r w:rsidR="00CA372D">
        <w:rPr>
          <w:b w:val="0"/>
          <w:sz w:val="26"/>
          <w:szCs w:val="26"/>
          <w:lang w:val="en-US"/>
        </w:rPr>
        <w:t>12.2</w:t>
      </w:r>
      <w:r w:rsidRPr="004679E7">
        <w:rPr>
          <w:b w:val="0"/>
          <w:sz w:val="26"/>
          <w:szCs w:val="26"/>
          <w:lang w:val="en-US"/>
        </w:rPr>
        <w:t>%.</w:t>
      </w:r>
    </w:p>
    <w:p w14:paraId="23472061" w14:textId="77777777" w:rsidR="00A26FC6" w:rsidRPr="00D3361F" w:rsidRDefault="00A26FC6" w:rsidP="007514C3">
      <w:pPr>
        <w:pStyle w:val="Heading1"/>
        <w:widowControl w:val="0"/>
        <w:spacing w:before="60" w:beforeAutospacing="0" w:after="60" w:afterAutospacing="0" w:line="288" w:lineRule="auto"/>
        <w:ind w:firstLine="720"/>
        <w:jc w:val="both"/>
        <w:rPr>
          <w:i/>
          <w:sz w:val="26"/>
          <w:szCs w:val="26"/>
          <w:lang w:val="en-US"/>
        </w:rPr>
      </w:pPr>
      <w:r w:rsidRPr="00D3361F">
        <w:rPr>
          <w:i/>
          <w:sz w:val="26"/>
          <w:szCs w:val="26"/>
          <w:lang w:val="en-US"/>
        </w:rPr>
        <w:t>* Thu nhập bình quân/ tháng của sinh viên tốt nghiệp</w:t>
      </w:r>
    </w:p>
    <w:p w14:paraId="7AB1DE6F" w14:textId="77777777" w:rsidR="00A26FC6" w:rsidRPr="004679E7" w:rsidRDefault="00A26FC6" w:rsidP="007514C3">
      <w:pPr>
        <w:pStyle w:val="Heading1"/>
        <w:widowControl w:val="0"/>
        <w:spacing w:before="60" w:beforeAutospacing="0" w:after="60" w:afterAutospacing="0" w:line="288" w:lineRule="auto"/>
        <w:jc w:val="center"/>
        <w:rPr>
          <w:b w:val="0"/>
          <w:sz w:val="26"/>
          <w:szCs w:val="26"/>
          <w:lang w:val="en-US"/>
        </w:rPr>
      </w:pPr>
      <w:r w:rsidRPr="004679E7">
        <w:rPr>
          <w:b w:val="0"/>
          <w:noProof/>
          <w:sz w:val="26"/>
          <w:szCs w:val="26"/>
          <w:lang w:val="en-US" w:eastAsia="en-US"/>
        </w:rPr>
        <w:drawing>
          <wp:inline distT="0" distB="0" distL="0" distR="0" wp14:anchorId="6D3F55E9" wp14:editId="6E0DC881">
            <wp:extent cx="4198620" cy="2114550"/>
            <wp:effectExtent l="0" t="0" r="1143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DD2B04" w14:textId="77777777" w:rsidR="00023DCA" w:rsidRDefault="00023DCA" w:rsidP="00023DCA">
      <w:pPr>
        <w:pStyle w:val="Heading1"/>
        <w:widowControl w:val="0"/>
        <w:spacing w:before="60" w:beforeAutospacing="0" w:after="60" w:afterAutospacing="0" w:line="288" w:lineRule="auto"/>
        <w:ind w:firstLine="720"/>
        <w:jc w:val="both"/>
        <w:rPr>
          <w:b w:val="0"/>
          <w:sz w:val="26"/>
          <w:szCs w:val="26"/>
          <w:lang w:val="en-US"/>
        </w:rPr>
      </w:pPr>
    </w:p>
    <w:p w14:paraId="7579FBDE" w14:textId="4EED5BCA" w:rsidR="003E28E1" w:rsidRPr="00023DCA" w:rsidRDefault="00A26FC6" w:rsidP="00023DCA">
      <w:pPr>
        <w:pStyle w:val="Heading1"/>
        <w:widowControl w:val="0"/>
        <w:spacing w:before="60" w:beforeAutospacing="0" w:after="60" w:afterAutospacing="0" w:line="288" w:lineRule="auto"/>
        <w:ind w:firstLine="720"/>
        <w:jc w:val="both"/>
        <w:rPr>
          <w:b w:val="0"/>
          <w:sz w:val="26"/>
          <w:szCs w:val="26"/>
          <w:lang w:val="en-US"/>
        </w:rPr>
      </w:pPr>
      <w:r w:rsidRPr="004679E7">
        <w:rPr>
          <w:b w:val="0"/>
          <w:sz w:val="26"/>
          <w:szCs w:val="26"/>
          <w:lang w:val="en-US"/>
        </w:rPr>
        <w:t xml:space="preserve">Đa phần sinh viên tốt nghiệp ra trường làm việc đều có mức lương trung bình từ </w:t>
      </w:r>
      <w:r w:rsidR="008363DC">
        <w:rPr>
          <w:b w:val="0"/>
          <w:sz w:val="26"/>
          <w:szCs w:val="26"/>
          <w:lang w:val="en-US"/>
        </w:rPr>
        <w:t>6</w:t>
      </w:r>
      <w:r w:rsidRPr="004679E7">
        <w:rPr>
          <w:b w:val="0"/>
          <w:sz w:val="26"/>
          <w:szCs w:val="26"/>
          <w:lang w:val="en-US"/>
        </w:rPr>
        <w:t xml:space="preserve">.000.000 đồng đến dưới 10.000.000 đồng chiếm tỷ lệ </w:t>
      </w:r>
      <w:r w:rsidR="00D53528">
        <w:rPr>
          <w:b w:val="0"/>
          <w:sz w:val="26"/>
          <w:szCs w:val="26"/>
          <w:lang w:val="en-US"/>
        </w:rPr>
        <w:t>5</w:t>
      </w:r>
      <w:r w:rsidR="008363DC">
        <w:rPr>
          <w:b w:val="0"/>
          <w:sz w:val="26"/>
          <w:szCs w:val="26"/>
          <w:lang w:val="en-US"/>
        </w:rPr>
        <w:t>3</w:t>
      </w:r>
      <w:r w:rsidRPr="004679E7">
        <w:rPr>
          <w:b w:val="0"/>
          <w:sz w:val="26"/>
          <w:szCs w:val="26"/>
          <w:lang w:val="en-US"/>
        </w:rPr>
        <w:t>%</w:t>
      </w:r>
      <w:r w:rsidR="00B92D68" w:rsidRPr="004679E7">
        <w:rPr>
          <w:b w:val="0"/>
          <w:sz w:val="26"/>
          <w:szCs w:val="26"/>
          <w:lang w:val="en-US"/>
        </w:rPr>
        <w:t xml:space="preserve">;. Số liệu này cho thấy mức lương của </w:t>
      </w:r>
      <w:r w:rsidR="00D236E8">
        <w:rPr>
          <w:b w:val="0"/>
          <w:sz w:val="26"/>
          <w:szCs w:val="26"/>
          <w:lang w:val="en-US"/>
        </w:rPr>
        <w:t xml:space="preserve">phần lớn </w:t>
      </w:r>
      <w:r w:rsidR="00B92D68" w:rsidRPr="004679E7">
        <w:rPr>
          <w:b w:val="0"/>
          <w:sz w:val="26"/>
          <w:szCs w:val="26"/>
          <w:lang w:val="en-US"/>
        </w:rPr>
        <w:t xml:space="preserve">sinh viên Học viện khi ra trường </w:t>
      </w:r>
      <w:r w:rsidR="00A27A5B">
        <w:rPr>
          <w:b w:val="0"/>
          <w:sz w:val="26"/>
          <w:szCs w:val="26"/>
          <w:lang w:val="en-US"/>
        </w:rPr>
        <w:t xml:space="preserve">tương đương mặt bằng chung mức lương khởi điểm cho sinh viên mới ra trường trên thị trường lao động hiện nay. </w:t>
      </w:r>
      <w:r w:rsidR="00D236E8">
        <w:rPr>
          <w:b w:val="0"/>
          <w:sz w:val="26"/>
          <w:szCs w:val="26"/>
          <w:lang w:val="en-US"/>
        </w:rPr>
        <w:t>Riêng một số ngành đào tạo được đánh giá là đang “khát” nhu cầu lao động như Công nghệ thông tin, An toàn Thông tin, Điện tử, Viễn thông thì có mức lương cao hơn đối với các sinh viên giỏi, vì vậy mức lương trên 15</w:t>
      </w:r>
      <w:r w:rsidR="008363DC">
        <w:rPr>
          <w:b w:val="0"/>
          <w:sz w:val="26"/>
          <w:szCs w:val="26"/>
          <w:lang w:val="en-US"/>
        </w:rPr>
        <w:t xml:space="preserve"> đến 25</w:t>
      </w:r>
      <w:r w:rsidR="00D236E8">
        <w:rPr>
          <w:b w:val="0"/>
          <w:sz w:val="26"/>
          <w:szCs w:val="26"/>
          <w:lang w:val="en-US"/>
        </w:rPr>
        <w:t xml:space="preserve"> triệu đồng đối với sinh viên mới ra trường cũng chiếm tỷ lệ là </w:t>
      </w:r>
      <w:r w:rsidR="008363DC">
        <w:rPr>
          <w:b w:val="0"/>
          <w:sz w:val="26"/>
          <w:szCs w:val="26"/>
          <w:lang w:val="en-US"/>
        </w:rPr>
        <w:t>6.5</w:t>
      </w:r>
      <w:r w:rsidR="00D236E8">
        <w:rPr>
          <w:b w:val="0"/>
          <w:sz w:val="26"/>
          <w:szCs w:val="26"/>
          <w:lang w:val="en-US"/>
        </w:rPr>
        <w:t>%.</w:t>
      </w:r>
    </w:p>
    <w:p w14:paraId="21D1E983" w14:textId="77777777" w:rsidR="00B227C4" w:rsidRDefault="00B227C4" w:rsidP="007514C3">
      <w:pPr>
        <w:pStyle w:val="Heading1"/>
        <w:widowControl w:val="0"/>
        <w:spacing w:before="60" w:beforeAutospacing="0" w:after="60" w:afterAutospacing="0" w:line="288" w:lineRule="auto"/>
        <w:ind w:firstLine="720"/>
        <w:jc w:val="both"/>
        <w:rPr>
          <w:i/>
          <w:sz w:val="26"/>
          <w:szCs w:val="26"/>
          <w:lang w:val="en-US"/>
        </w:rPr>
      </w:pPr>
    </w:p>
    <w:p w14:paraId="0CF808C1" w14:textId="77777777" w:rsidR="00B227C4" w:rsidRDefault="00B227C4" w:rsidP="007514C3">
      <w:pPr>
        <w:pStyle w:val="Heading1"/>
        <w:widowControl w:val="0"/>
        <w:spacing w:before="60" w:beforeAutospacing="0" w:after="60" w:afterAutospacing="0" w:line="288" w:lineRule="auto"/>
        <w:ind w:firstLine="720"/>
        <w:jc w:val="both"/>
        <w:rPr>
          <w:i/>
          <w:sz w:val="26"/>
          <w:szCs w:val="26"/>
          <w:lang w:val="en-US"/>
        </w:rPr>
      </w:pPr>
    </w:p>
    <w:p w14:paraId="22749680" w14:textId="77777777" w:rsidR="00B227C4" w:rsidRDefault="00B227C4" w:rsidP="007514C3">
      <w:pPr>
        <w:pStyle w:val="Heading1"/>
        <w:widowControl w:val="0"/>
        <w:spacing w:before="60" w:beforeAutospacing="0" w:after="60" w:afterAutospacing="0" w:line="288" w:lineRule="auto"/>
        <w:ind w:firstLine="720"/>
        <w:jc w:val="both"/>
        <w:rPr>
          <w:i/>
          <w:sz w:val="26"/>
          <w:szCs w:val="26"/>
          <w:lang w:val="en-US"/>
        </w:rPr>
      </w:pPr>
    </w:p>
    <w:p w14:paraId="6DBE83CA" w14:textId="77777777" w:rsidR="00B227C4" w:rsidRDefault="00B227C4" w:rsidP="007514C3">
      <w:pPr>
        <w:pStyle w:val="Heading1"/>
        <w:widowControl w:val="0"/>
        <w:spacing w:before="60" w:beforeAutospacing="0" w:after="60" w:afterAutospacing="0" w:line="288" w:lineRule="auto"/>
        <w:ind w:firstLine="720"/>
        <w:jc w:val="both"/>
        <w:rPr>
          <w:i/>
          <w:sz w:val="26"/>
          <w:szCs w:val="26"/>
          <w:lang w:val="en-US"/>
        </w:rPr>
      </w:pPr>
    </w:p>
    <w:p w14:paraId="40D2CDAD" w14:textId="77777777" w:rsidR="00B227C4" w:rsidRDefault="00B227C4" w:rsidP="007514C3">
      <w:pPr>
        <w:pStyle w:val="Heading1"/>
        <w:widowControl w:val="0"/>
        <w:spacing w:before="60" w:beforeAutospacing="0" w:after="60" w:afterAutospacing="0" w:line="288" w:lineRule="auto"/>
        <w:ind w:firstLine="720"/>
        <w:jc w:val="both"/>
        <w:rPr>
          <w:i/>
          <w:sz w:val="26"/>
          <w:szCs w:val="26"/>
          <w:lang w:val="en-US"/>
        </w:rPr>
      </w:pPr>
    </w:p>
    <w:p w14:paraId="7C70E479" w14:textId="77777777" w:rsidR="00B92D68" w:rsidRPr="00D3361F" w:rsidRDefault="00B92D68" w:rsidP="007514C3">
      <w:pPr>
        <w:pStyle w:val="Heading1"/>
        <w:widowControl w:val="0"/>
        <w:spacing w:before="60" w:beforeAutospacing="0" w:after="60" w:afterAutospacing="0" w:line="288" w:lineRule="auto"/>
        <w:ind w:firstLine="720"/>
        <w:jc w:val="both"/>
        <w:rPr>
          <w:i/>
          <w:sz w:val="26"/>
          <w:szCs w:val="26"/>
          <w:lang w:val="en-US"/>
        </w:rPr>
      </w:pPr>
      <w:r w:rsidRPr="00D3361F">
        <w:rPr>
          <w:i/>
          <w:sz w:val="26"/>
          <w:szCs w:val="26"/>
          <w:lang w:val="en-US"/>
        </w:rPr>
        <w:lastRenderedPageBreak/>
        <w:t>* Mức độ ứng dụng kiến thức được đào tạo vào công việc</w:t>
      </w:r>
    </w:p>
    <w:p w14:paraId="11FA018D" w14:textId="77777777" w:rsidR="003E2608" w:rsidRDefault="00B92D68" w:rsidP="007514C3">
      <w:pPr>
        <w:pStyle w:val="Heading1"/>
        <w:widowControl w:val="0"/>
        <w:spacing w:before="60" w:beforeAutospacing="0" w:after="60" w:afterAutospacing="0" w:line="288" w:lineRule="auto"/>
        <w:jc w:val="center"/>
        <w:rPr>
          <w:b w:val="0"/>
          <w:sz w:val="26"/>
          <w:szCs w:val="26"/>
          <w:lang w:val="en-US"/>
        </w:rPr>
      </w:pPr>
      <w:r w:rsidRPr="004679E7">
        <w:rPr>
          <w:b w:val="0"/>
          <w:noProof/>
          <w:sz w:val="26"/>
          <w:szCs w:val="26"/>
          <w:lang w:val="en-US" w:eastAsia="en-US"/>
        </w:rPr>
        <w:drawing>
          <wp:inline distT="0" distB="0" distL="0" distR="0" wp14:anchorId="07D8431B" wp14:editId="679BB786">
            <wp:extent cx="4067175" cy="22574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DC6B2A" w14:textId="77777777" w:rsidR="00B227C4" w:rsidRPr="004679E7" w:rsidRDefault="00B227C4" w:rsidP="007514C3">
      <w:pPr>
        <w:pStyle w:val="Heading1"/>
        <w:widowControl w:val="0"/>
        <w:spacing w:before="60" w:beforeAutospacing="0" w:after="60" w:afterAutospacing="0" w:line="288" w:lineRule="auto"/>
        <w:jc w:val="center"/>
        <w:rPr>
          <w:b w:val="0"/>
          <w:sz w:val="26"/>
          <w:szCs w:val="26"/>
          <w:lang w:val="en-US"/>
        </w:rPr>
      </w:pPr>
    </w:p>
    <w:p w14:paraId="3F1A40FC" w14:textId="7676AF14" w:rsidR="003E2608" w:rsidRPr="004679E7" w:rsidRDefault="00D179F1" w:rsidP="007514C3">
      <w:pPr>
        <w:pStyle w:val="Heading1"/>
        <w:widowControl w:val="0"/>
        <w:spacing w:before="60" w:beforeAutospacing="0" w:after="60" w:afterAutospacing="0" w:line="288" w:lineRule="auto"/>
        <w:ind w:firstLine="720"/>
        <w:jc w:val="both"/>
        <w:rPr>
          <w:b w:val="0"/>
          <w:sz w:val="26"/>
          <w:szCs w:val="26"/>
          <w:lang w:val="en-US"/>
        </w:rPr>
      </w:pPr>
      <w:r>
        <w:rPr>
          <w:b w:val="0"/>
          <w:sz w:val="26"/>
          <w:szCs w:val="26"/>
          <w:lang w:val="en-US"/>
        </w:rPr>
        <w:t xml:space="preserve">Tiêu chí về mức độ ứng dụng kiến thức được đào tạo vào công việc và tiêu chí công việc liên quan đến đúng nghề đào tạo có tính tương quan với nhau. </w:t>
      </w:r>
      <w:r w:rsidR="004B15B8">
        <w:rPr>
          <w:b w:val="0"/>
          <w:sz w:val="26"/>
          <w:szCs w:val="26"/>
          <w:lang w:val="en-US"/>
        </w:rPr>
        <w:t>Tất cả</w:t>
      </w:r>
      <w:r>
        <w:rPr>
          <w:b w:val="0"/>
          <w:sz w:val="26"/>
          <w:szCs w:val="26"/>
          <w:lang w:val="en-US"/>
        </w:rPr>
        <w:t xml:space="preserve"> sinh viên được khảo sát đánh giá mức độ ứng dụng kiến thức được đào tạo vào công việc</w:t>
      </w:r>
      <w:r w:rsidR="004B15B8">
        <w:rPr>
          <w:b w:val="0"/>
          <w:sz w:val="26"/>
          <w:szCs w:val="26"/>
          <w:lang w:val="en-US"/>
        </w:rPr>
        <w:t xml:space="preserve">, trong đó mức ứng dụng kiến thức </w:t>
      </w:r>
      <w:r>
        <w:rPr>
          <w:b w:val="0"/>
          <w:sz w:val="26"/>
          <w:szCs w:val="26"/>
          <w:lang w:val="en-US"/>
        </w:rPr>
        <w:t>phù hợp</w:t>
      </w:r>
      <w:r w:rsidR="004B15B8">
        <w:rPr>
          <w:b w:val="0"/>
          <w:sz w:val="26"/>
          <w:szCs w:val="26"/>
          <w:lang w:val="en-US"/>
        </w:rPr>
        <w:t xml:space="preserve"> với công việc đến ứng dụng cao </w:t>
      </w:r>
      <w:r>
        <w:rPr>
          <w:b w:val="0"/>
          <w:sz w:val="26"/>
          <w:szCs w:val="26"/>
          <w:lang w:val="en-US"/>
        </w:rPr>
        <w:t xml:space="preserve">đạt </w:t>
      </w:r>
      <w:r w:rsidR="004B15B8">
        <w:rPr>
          <w:b w:val="0"/>
          <w:sz w:val="26"/>
          <w:szCs w:val="26"/>
          <w:lang w:val="en-US"/>
        </w:rPr>
        <w:t>6</w:t>
      </w:r>
      <w:r w:rsidR="00F62763">
        <w:rPr>
          <w:b w:val="0"/>
          <w:sz w:val="26"/>
          <w:szCs w:val="26"/>
          <w:lang w:val="en-US"/>
        </w:rPr>
        <w:t>6</w:t>
      </w:r>
      <w:r w:rsidR="004B15B8">
        <w:rPr>
          <w:b w:val="0"/>
          <w:sz w:val="26"/>
          <w:szCs w:val="26"/>
          <w:lang w:val="en-US"/>
        </w:rPr>
        <w:t>,3</w:t>
      </w:r>
      <w:r w:rsidR="00E231D8">
        <w:rPr>
          <w:b w:val="0"/>
          <w:sz w:val="26"/>
          <w:szCs w:val="26"/>
          <w:lang w:val="en-US"/>
        </w:rPr>
        <w:t>5</w:t>
      </w:r>
      <w:r>
        <w:rPr>
          <w:b w:val="0"/>
          <w:sz w:val="26"/>
          <w:szCs w:val="26"/>
          <w:lang w:val="en-US"/>
        </w:rPr>
        <w:t>%</w:t>
      </w:r>
    </w:p>
    <w:p w14:paraId="240C1BEA" w14:textId="45516DBD" w:rsidR="008869A6" w:rsidRPr="008869A6" w:rsidRDefault="00942900" w:rsidP="007514C3">
      <w:pPr>
        <w:pStyle w:val="Heading1"/>
        <w:widowControl w:val="0"/>
        <w:spacing w:before="60" w:beforeAutospacing="0" w:after="60" w:afterAutospacing="0" w:line="288" w:lineRule="auto"/>
        <w:ind w:firstLine="720"/>
        <w:jc w:val="both"/>
        <w:rPr>
          <w:b w:val="0"/>
          <w:sz w:val="26"/>
          <w:szCs w:val="26"/>
        </w:rPr>
      </w:pPr>
      <w:r w:rsidRPr="00294E79">
        <w:rPr>
          <w:b w:val="0"/>
          <w:sz w:val="26"/>
          <w:szCs w:val="26"/>
        </w:rPr>
        <w:t>Trên đây là báo cáo kết quả thực hiện khảo sát việc làm</w:t>
      </w:r>
      <w:r w:rsidR="00A23A96">
        <w:rPr>
          <w:b w:val="0"/>
          <w:sz w:val="26"/>
          <w:szCs w:val="26"/>
          <w:lang w:val="en-US"/>
        </w:rPr>
        <w:t>,</w:t>
      </w:r>
      <w:r w:rsidR="00183BBC" w:rsidRPr="007431D1">
        <w:rPr>
          <w:b w:val="0"/>
          <w:sz w:val="26"/>
          <w:szCs w:val="26"/>
        </w:rPr>
        <w:t xml:space="preserve"> của</w:t>
      </w:r>
      <w:r w:rsidR="009F5912">
        <w:rPr>
          <w:b w:val="0"/>
          <w:sz w:val="26"/>
          <w:szCs w:val="26"/>
        </w:rPr>
        <w:t xml:space="preserve"> sinh viên </w:t>
      </w:r>
      <w:r w:rsidR="008B4268">
        <w:rPr>
          <w:b w:val="0"/>
          <w:sz w:val="26"/>
          <w:szCs w:val="26"/>
          <w:lang w:val="en-US"/>
        </w:rPr>
        <w:t>đại học chính quy</w:t>
      </w:r>
      <w:r w:rsidR="00A23A96">
        <w:rPr>
          <w:b w:val="0"/>
          <w:sz w:val="26"/>
          <w:szCs w:val="26"/>
          <w:lang w:val="en-US"/>
        </w:rPr>
        <w:t xml:space="preserve"> </w:t>
      </w:r>
      <w:r w:rsidRPr="007431D1">
        <w:rPr>
          <w:b w:val="0"/>
          <w:sz w:val="26"/>
          <w:szCs w:val="26"/>
        </w:rPr>
        <w:t xml:space="preserve">tốt nghiệp </w:t>
      </w:r>
      <w:r w:rsidR="00A711BB">
        <w:rPr>
          <w:b w:val="0"/>
          <w:sz w:val="26"/>
          <w:szCs w:val="26"/>
          <w:lang w:val="en-US"/>
        </w:rPr>
        <w:t xml:space="preserve">năm </w:t>
      </w:r>
      <w:r w:rsidR="00183BBC" w:rsidRPr="007431D1">
        <w:rPr>
          <w:b w:val="0"/>
          <w:sz w:val="26"/>
          <w:szCs w:val="26"/>
        </w:rPr>
        <w:t>20</w:t>
      </w:r>
      <w:r w:rsidR="00F62763">
        <w:rPr>
          <w:b w:val="0"/>
          <w:sz w:val="26"/>
          <w:szCs w:val="26"/>
          <w:lang w:val="en-US"/>
        </w:rPr>
        <w:t>20</w:t>
      </w:r>
      <w:r w:rsidR="008B4268">
        <w:rPr>
          <w:b w:val="0"/>
          <w:sz w:val="26"/>
          <w:szCs w:val="26"/>
          <w:lang w:val="en-US"/>
        </w:rPr>
        <w:t xml:space="preserve"> của Học viện Công nghệ Bưu chính Viễn thông</w:t>
      </w:r>
      <w:r w:rsidR="00A23A96">
        <w:rPr>
          <w:b w:val="0"/>
          <w:sz w:val="26"/>
          <w:szCs w:val="26"/>
        </w:rPr>
        <w:t>.</w:t>
      </w:r>
      <w:r w:rsidR="00183BBC" w:rsidRPr="007431D1">
        <w:rPr>
          <w:b w:val="0"/>
          <w:sz w:val="26"/>
          <w:szCs w:val="26"/>
        </w:rPr>
        <w:t xml:space="preserve"> Học viện </w:t>
      </w:r>
      <w:r w:rsidR="00F46208" w:rsidRPr="007431D1">
        <w:rPr>
          <w:b w:val="0"/>
          <w:sz w:val="26"/>
          <w:szCs w:val="26"/>
        </w:rPr>
        <w:t>xin</w:t>
      </w:r>
      <w:r w:rsidR="00183BBC" w:rsidRPr="007431D1">
        <w:rPr>
          <w:b w:val="0"/>
          <w:sz w:val="26"/>
          <w:szCs w:val="26"/>
        </w:rPr>
        <w:t xml:space="preserve"> báo cáo Bộ Giáo dục &amp; Đào tạo</w:t>
      </w:r>
      <w:r w:rsidRPr="00294E79">
        <w:rPr>
          <w:b w:val="0"/>
          <w:sz w:val="26"/>
          <w:szCs w:val="26"/>
        </w:rPr>
        <w:t>.</w:t>
      </w:r>
    </w:p>
    <w:p w14:paraId="7F97AFE1" w14:textId="77777777" w:rsidR="00942900" w:rsidRDefault="00942900" w:rsidP="007514C3">
      <w:pPr>
        <w:spacing w:before="60" w:after="60" w:line="288" w:lineRule="auto"/>
        <w:ind w:firstLine="720"/>
        <w:jc w:val="both"/>
        <w:rPr>
          <w:rFonts w:ascii="Times New Roman" w:hAnsi="Times New Roman"/>
          <w:color w:val="000000"/>
          <w:sz w:val="26"/>
          <w:szCs w:val="26"/>
        </w:rPr>
      </w:pPr>
      <w:r w:rsidRPr="00942900">
        <w:rPr>
          <w:rFonts w:ascii="Times New Roman" w:hAnsi="Times New Roman"/>
          <w:color w:val="000000"/>
          <w:sz w:val="26"/>
          <w:szCs w:val="26"/>
        </w:rPr>
        <w:t>Trân trọng!</w:t>
      </w:r>
    </w:p>
    <w:p w14:paraId="53F85F8F" w14:textId="77777777" w:rsidR="00FB39BD" w:rsidRDefault="00FB39BD" w:rsidP="007514C3">
      <w:pPr>
        <w:spacing w:before="60" w:after="60" w:line="288" w:lineRule="auto"/>
        <w:ind w:firstLine="720"/>
        <w:jc w:val="both"/>
        <w:rPr>
          <w:rFonts w:ascii="Times New Roman" w:hAnsi="Times New Roman"/>
          <w:color w:val="000000"/>
          <w:sz w:val="26"/>
          <w:szCs w:val="26"/>
          <w:lang w:val="en-US"/>
        </w:rPr>
      </w:pPr>
    </w:p>
    <w:tbl>
      <w:tblPr>
        <w:tblW w:w="9738" w:type="dxa"/>
        <w:tblLook w:val="04A0" w:firstRow="1" w:lastRow="0" w:firstColumn="1" w:lastColumn="0" w:noHBand="0" w:noVBand="1"/>
      </w:tblPr>
      <w:tblGrid>
        <w:gridCol w:w="4744"/>
        <w:gridCol w:w="4994"/>
      </w:tblGrid>
      <w:tr w:rsidR="00122FC2" w:rsidRPr="00D9015F" w14:paraId="29E3764B" w14:textId="77777777" w:rsidTr="00C440EE">
        <w:tc>
          <w:tcPr>
            <w:tcW w:w="4744" w:type="dxa"/>
            <w:shd w:val="clear" w:color="auto" w:fill="auto"/>
          </w:tcPr>
          <w:p w14:paraId="79433CB3" w14:textId="77777777" w:rsidR="00122FC2" w:rsidRPr="00FB39BD" w:rsidRDefault="00122FC2" w:rsidP="007514C3">
            <w:pPr>
              <w:spacing w:after="0" w:line="288" w:lineRule="auto"/>
              <w:jc w:val="both"/>
              <w:rPr>
                <w:rFonts w:ascii="Times New Roman" w:hAnsi="Times New Roman"/>
                <w:b/>
                <w:i/>
                <w:sz w:val="24"/>
                <w:szCs w:val="24"/>
              </w:rPr>
            </w:pPr>
            <w:r w:rsidRPr="00FB39BD">
              <w:rPr>
                <w:rFonts w:ascii="Times New Roman" w:hAnsi="Times New Roman"/>
                <w:b/>
                <w:i/>
                <w:sz w:val="24"/>
                <w:szCs w:val="24"/>
              </w:rPr>
              <w:t>Nơi nhận:</w:t>
            </w:r>
          </w:p>
          <w:p w14:paraId="237CA9DF" w14:textId="77777777" w:rsidR="00122FC2" w:rsidRPr="00FB39BD" w:rsidRDefault="00122FC2" w:rsidP="007514C3">
            <w:pPr>
              <w:numPr>
                <w:ilvl w:val="0"/>
                <w:numId w:val="23"/>
              </w:numPr>
              <w:spacing w:before="0" w:after="0" w:line="288" w:lineRule="auto"/>
              <w:jc w:val="both"/>
              <w:rPr>
                <w:rFonts w:ascii="Times New Roman" w:hAnsi="Times New Roman"/>
                <w:sz w:val="24"/>
                <w:szCs w:val="24"/>
              </w:rPr>
            </w:pPr>
            <w:r w:rsidRPr="00FB39BD">
              <w:rPr>
                <w:rFonts w:ascii="Times New Roman" w:hAnsi="Times New Roman"/>
                <w:sz w:val="24"/>
                <w:szCs w:val="24"/>
              </w:rPr>
              <w:t>- Như trên;</w:t>
            </w:r>
          </w:p>
          <w:p w14:paraId="008D99D2" w14:textId="77777777" w:rsidR="00122FC2" w:rsidRPr="00FB39BD" w:rsidRDefault="00122FC2" w:rsidP="007514C3">
            <w:pPr>
              <w:numPr>
                <w:ilvl w:val="0"/>
                <w:numId w:val="23"/>
              </w:numPr>
              <w:spacing w:before="0" w:after="0" w:line="288" w:lineRule="auto"/>
              <w:jc w:val="both"/>
              <w:rPr>
                <w:rFonts w:ascii="Times New Roman" w:hAnsi="Times New Roman"/>
                <w:sz w:val="24"/>
                <w:szCs w:val="24"/>
              </w:rPr>
            </w:pPr>
            <w:r w:rsidRPr="00FB39BD">
              <w:rPr>
                <w:rFonts w:ascii="Times New Roman" w:hAnsi="Times New Roman"/>
                <w:sz w:val="24"/>
                <w:szCs w:val="24"/>
              </w:rPr>
              <w:t>- Ban GĐHV (để b/c);</w:t>
            </w:r>
          </w:p>
          <w:p w14:paraId="5352BD8B" w14:textId="77777777" w:rsidR="00122FC2" w:rsidRPr="00FB39BD" w:rsidRDefault="00122FC2" w:rsidP="007514C3">
            <w:pPr>
              <w:numPr>
                <w:ilvl w:val="0"/>
                <w:numId w:val="23"/>
              </w:numPr>
              <w:spacing w:before="0" w:after="0" w:line="288" w:lineRule="auto"/>
              <w:jc w:val="both"/>
              <w:rPr>
                <w:rFonts w:ascii="Times New Roman" w:hAnsi="Times New Roman"/>
                <w:sz w:val="24"/>
                <w:szCs w:val="24"/>
              </w:rPr>
            </w:pPr>
            <w:r w:rsidRPr="00FB39BD">
              <w:rPr>
                <w:rFonts w:ascii="Times New Roman" w:hAnsi="Times New Roman"/>
                <w:strike/>
                <w:sz w:val="24"/>
                <w:szCs w:val="24"/>
              </w:rPr>
              <w:t>-</w:t>
            </w:r>
            <w:r w:rsidRPr="00FB39BD">
              <w:rPr>
                <w:rFonts w:ascii="Times New Roman" w:hAnsi="Times New Roman"/>
                <w:sz w:val="24"/>
                <w:szCs w:val="24"/>
              </w:rPr>
              <w:t xml:space="preserve"> Lưu VT, CT&amp;CTSV.</w:t>
            </w:r>
          </w:p>
          <w:p w14:paraId="283E5670" w14:textId="77777777" w:rsidR="00122FC2" w:rsidRPr="00D9015F" w:rsidRDefault="00122FC2" w:rsidP="007514C3">
            <w:pPr>
              <w:spacing w:after="0" w:line="288" w:lineRule="auto"/>
              <w:ind w:left="-446"/>
              <w:jc w:val="both"/>
              <w:rPr>
                <w:rFonts w:ascii="Times New Roman" w:hAnsi="Times New Roman"/>
                <w:sz w:val="26"/>
                <w:szCs w:val="26"/>
              </w:rPr>
            </w:pPr>
          </w:p>
          <w:p w14:paraId="7A86DCED" w14:textId="77777777" w:rsidR="00122FC2" w:rsidRPr="00D9015F" w:rsidRDefault="00122FC2" w:rsidP="007514C3">
            <w:pPr>
              <w:spacing w:after="0" w:line="288" w:lineRule="auto"/>
              <w:ind w:left="-446"/>
              <w:jc w:val="both"/>
              <w:rPr>
                <w:rFonts w:ascii="Times New Roman" w:hAnsi="Times New Roman"/>
                <w:sz w:val="26"/>
                <w:szCs w:val="26"/>
              </w:rPr>
            </w:pPr>
          </w:p>
        </w:tc>
        <w:tc>
          <w:tcPr>
            <w:tcW w:w="4994" w:type="dxa"/>
            <w:shd w:val="clear" w:color="auto" w:fill="auto"/>
          </w:tcPr>
          <w:p w14:paraId="22D672ED" w14:textId="77777777" w:rsidR="00122FC2" w:rsidRPr="00D9015F" w:rsidRDefault="00122FC2" w:rsidP="007514C3">
            <w:pPr>
              <w:spacing w:before="0" w:after="0" w:line="288" w:lineRule="auto"/>
              <w:rPr>
                <w:rFonts w:ascii="Times New Roman" w:hAnsi="Times New Roman"/>
                <w:b/>
                <w:sz w:val="26"/>
                <w:szCs w:val="26"/>
              </w:rPr>
            </w:pPr>
            <w:r w:rsidRPr="00D9015F">
              <w:rPr>
                <w:rFonts w:ascii="Times New Roman" w:hAnsi="Times New Roman"/>
                <w:b/>
                <w:sz w:val="26"/>
                <w:szCs w:val="26"/>
              </w:rPr>
              <w:t>K/T GIÁM ĐỐC</w:t>
            </w:r>
          </w:p>
          <w:p w14:paraId="1803A745" w14:textId="77777777" w:rsidR="00122FC2" w:rsidRPr="00D9015F" w:rsidRDefault="00122FC2" w:rsidP="007514C3">
            <w:pPr>
              <w:spacing w:before="0" w:after="0" w:line="288" w:lineRule="auto"/>
              <w:rPr>
                <w:rFonts w:ascii="Times New Roman" w:hAnsi="Times New Roman"/>
                <w:b/>
                <w:sz w:val="26"/>
                <w:szCs w:val="26"/>
              </w:rPr>
            </w:pPr>
            <w:r w:rsidRPr="00D9015F">
              <w:rPr>
                <w:rFonts w:ascii="Times New Roman" w:hAnsi="Times New Roman"/>
                <w:b/>
                <w:sz w:val="26"/>
                <w:szCs w:val="26"/>
              </w:rPr>
              <w:t>PHÓ GIÁM ĐỐC</w:t>
            </w:r>
          </w:p>
          <w:p w14:paraId="5F34CC3E" w14:textId="77777777" w:rsidR="00122FC2" w:rsidRPr="00D9015F" w:rsidRDefault="00122FC2" w:rsidP="007514C3">
            <w:pPr>
              <w:spacing w:before="0" w:after="0" w:line="288" w:lineRule="auto"/>
              <w:rPr>
                <w:rFonts w:ascii="Times New Roman" w:hAnsi="Times New Roman"/>
                <w:b/>
                <w:sz w:val="26"/>
                <w:szCs w:val="26"/>
              </w:rPr>
            </w:pPr>
          </w:p>
          <w:p w14:paraId="078C5FFC" w14:textId="77777777" w:rsidR="00122FC2" w:rsidRPr="00D9015F" w:rsidRDefault="00122FC2" w:rsidP="007514C3">
            <w:pPr>
              <w:spacing w:before="0" w:after="0" w:line="288" w:lineRule="auto"/>
              <w:rPr>
                <w:rFonts w:ascii="Times New Roman" w:hAnsi="Times New Roman"/>
                <w:b/>
                <w:sz w:val="26"/>
                <w:szCs w:val="26"/>
              </w:rPr>
            </w:pPr>
          </w:p>
          <w:p w14:paraId="2F4B0AE2" w14:textId="77777777" w:rsidR="00122FC2" w:rsidRDefault="00122FC2" w:rsidP="007514C3">
            <w:pPr>
              <w:spacing w:before="0" w:after="0" w:line="288" w:lineRule="auto"/>
              <w:rPr>
                <w:rFonts w:ascii="Times New Roman" w:hAnsi="Times New Roman"/>
                <w:b/>
                <w:sz w:val="26"/>
                <w:szCs w:val="26"/>
              </w:rPr>
            </w:pPr>
          </w:p>
          <w:p w14:paraId="66A65AFB" w14:textId="77777777" w:rsidR="005F27CB" w:rsidRPr="00D9015F" w:rsidRDefault="005F27CB" w:rsidP="00023DCA">
            <w:pPr>
              <w:spacing w:before="0" w:after="0" w:line="288" w:lineRule="auto"/>
              <w:jc w:val="both"/>
              <w:rPr>
                <w:rFonts w:ascii="Times New Roman" w:hAnsi="Times New Roman"/>
                <w:b/>
                <w:sz w:val="26"/>
                <w:szCs w:val="26"/>
              </w:rPr>
            </w:pPr>
          </w:p>
          <w:p w14:paraId="16FD4B7E" w14:textId="77777777" w:rsidR="00122FC2" w:rsidRPr="00D9015F" w:rsidRDefault="00122FC2" w:rsidP="007514C3">
            <w:pPr>
              <w:spacing w:before="0" w:after="0" w:line="288" w:lineRule="auto"/>
              <w:jc w:val="both"/>
              <w:rPr>
                <w:rFonts w:ascii="Times New Roman" w:hAnsi="Times New Roman"/>
                <w:b/>
                <w:sz w:val="26"/>
                <w:szCs w:val="26"/>
              </w:rPr>
            </w:pPr>
          </w:p>
          <w:p w14:paraId="0E45E15D" w14:textId="77777777" w:rsidR="00122FC2" w:rsidRPr="00D9015F" w:rsidRDefault="008869A6" w:rsidP="007514C3">
            <w:pPr>
              <w:spacing w:before="0" w:after="0" w:line="288" w:lineRule="auto"/>
              <w:rPr>
                <w:rFonts w:ascii="Times New Roman" w:hAnsi="Times New Roman"/>
                <w:sz w:val="26"/>
                <w:szCs w:val="26"/>
              </w:rPr>
            </w:pPr>
            <w:r w:rsidRPr="008869A6">
              <w:rPr>
                <w:rFonts w:ascii="Times New Roman" w:hAnsi="Times New Roman"/>
                <w:b/>
                <w:sz w:val="26"/>
                <w:szCs w:val="26"/>
              </w:rPr>
              <w:t>TS.</w:t>
            </w:r>
            <w:r>
              <w:rPr>
                <w:rFonts w:ascii="Times New Roman" w:hAnsi="Times New Roman"/>
                <w:b/>
                <w:sz w:val="26"/>
                <w:szCs w:val="26"/>
                <w:lang w:val="en-US"/>
              </w:rPr>
              <w:t xml:space="preserve"> Vũ Tuấn Lâm</w:t>
            </w:r>
            <w:r w:rsidR="00122FC2" w:rsidRPr="00D9015F">
              <w:rPr>
                <w:rFonts w:ascii="Times New Roman" w:hAnsi="Times New Roman"/>
                <w:b/>
                <w:sz w:val="26"/>
                <w:szCs w:val="26"/>
              </w:rPr>
              <w:t xml:space="preserve"> </w:t>
            </w:r>
          </w:p>
        </w:tc>
      </w:tr>
    </w:tbl>
    <w:p w14:paraId="163DD5FE" w14:textId="77777777" w:rsidR="00122FC2" w:rsidRPr="008869A6" w:rsidRDefault="00122FC2" w:rsidP="007514C3">
      <w:pPr>
        <w:spacing w:before="60" w:after="60" w:line="288" w:lineRule="auto"/>
        <w:ind w:firstLine="720"/>
        <w:jc w:val="both"/>
        <w:rPr>
          <w:rFonts w:ascii="Times New Roman" w:hAnsi="Times New Roman"/>
          <w:color w:val="000000"/>
          <w:sz w:val="26"/>
          <w:szCs w:val="26"/>
        </w:rPr>
      </w:pPr>
    </w:p>
    <w:p w14:paraId="5D473455" w14:textId="77777777" w:rsidR="00AE038E" w:rsidRPr="004679E7" w:rsidRDefault="00AE038E" w:rsidP="007514C3">
      <w:pPr>
        <w:pStyle w:val="ListParagraph"/>
        <w:widowControl w:val="0"/>
        <w:spacing w:before="60" w:after="60" w:line="288" w:lineRule="auto"/>
        <w:ind w:left="0"/>
        <w:contextualSpacing w:val="0"/>
        <w:jc w:val="center"/>
        <w:rPr>
          <w:rFonts w:cs="Times New Roman"/>
          <w:sz w:val="26"/>
          <w:szCs w:val="26"/>
        </w:rPr>
      </w:pPr>
    </w:p>
    <w:p w14:paraId="0FAF9086" w14:textId="77777777" w:rsidR="00AE038E" w:rsidRPr="004679E7" w:rsidRDefault="00AE038E" w:rsidP="007514C3">
      <w:pPr>
        <w:pStyle w:val="ListParagraph"/>
        <w:widowControl w:val="0"/>
        <w:spacing w:before="60" w:after="60" w:line="288" w:lineRule="auto"/>
        <w:ind w:left="0"/>
        <w:contextualSpacing w:val="0"/>
        <w:jc w:val="center"/>
        <w:rPr>
          <w:rFonts w:cs="Times New Roman"/>
          <w:sz w:val="26"/>
          <w:szCs w:val="26"/>
        </w:rPr>
      </w:pPr>
    </w:p>
    <w:p w14:paraId="5D4830E1" w14:textId="77777777" w:rsidR="00AE038E" w:rsidRPr="004679E7" w:rsidRDefault="00AE038E" w:rsidP="007514C3">
      <w:pPr>
        <w:pStyle w:val="Heading1"/>
        <w:widowControl w:val="0"/>
        <w:spacing w:before="60" w:beforeAutospacing="0" w:after="60" w:afterAutospacing="0" w:line="288" w:lineRule="auto"/>
        <w:jc w:val="center"/>
        <w:rPr>
          <w:b w:val="0"/>
          <w:sz w:val="26"/>
          <w:szCs w:val="26"/>
          <w:lang w:val="en-US"/>
        </w:rPr>
      </w:pPr>
    </w:p>
    <w:p w14:paraId="35881D87" w14:textId="77777777" w:rsidR="00AE038E" w:rsidRPr="00D3361F" w:rsidRDefault="00AE038E" w:rsidP="007514C3">
      <w:pPr>
        <w:pStyle w:val="Heading1"/>
        <w:widowControl w:val="0"/>
        <w:spacing w:before="60" w:beforeAutospacing="0" w:after="60" w:afterAutospacing="0" w:line="288" w:lineRule="auto"/>
        <w:ind w:firstLine="720"/>
        <w:jc w:val="both"/>
        <w:rPr>
          <w:i/>
          <w:sz w:val="26"/>
          <w:szCs w:val="26"/>
          <w:lang w:val="en-US"/>
        </w:rPr>
      </w:pPr>
    </w:p>
    <w:p w14:paraId="41E18C33" w14:textId="77777777" w:rsidR="00AE038E" w:rsidRPr="004679E7" w:rsidRDefault="00AE038E" w:rsidP="007514C3">
      <w:pPr>
        <w:pStyle w:val="Heading1"/>
        <w:widowControl w:val="0"/>
        <w:spacing w:before="60" w:beforeAutospacing="0" w:after="60" w:afterAutospacing="0" w:line="288" w:lineRule="auto"/>
        <w:jc w:val="center"/>
        <w:rPr>
          <w:b w:val="0"/>
          <w:sz w:val="26"/>
          <w:szCs w:val="26"/>
          <w:lang w:val="en-US"/>
        </w:rPr>
      </w:pPr>
    </w:p>
    <w:sectPr w:rsidR="00AE038E" w:rsidRPr="004679E7" w:rsidSect="00023DCA">
      <w:footerReference w:type="default" r:id="rId16"/>
      <w:pgSz w:w="11906" w:h="16838" w:code="9"/>
      <w:pgMar w:top="96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AE13" w14:textId="77777777" w:rsidR="009D07EB" w:rsidRDefault="009D07EB" w:rsidP="00A50DDA">
      <w:pPr>
        <w:spacing w:before="0" w:after="0"/>
      </w:pPr>
      <w:r>
        <w:separator/>
      </w:r>
    </w:p>
  </w:endnote>
  <w:endnote w:type="continuationSeparator" w:id="0">
    <w:p w14:paraId="7A175FE2" w14:textId="77777777" w:rsidR="009D07EB" w:rsidRDefault="009D07EB" w:rsidP="00A50D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930256"/>
      <w:docPartObj>
        <w:docPartGallery w:val="Page Numbers (Bottom of Page)"/>
        <w:docPartUnique/>
      </w:docPartObj>
    </w:sdtPr>
    <w:sdtEndPr/>
    <w:sdtContent>
      <w:p w14:paraId="42A0AD68" w14:textId="77777777" w:rsidR="00F81EDE" w:rsidRDefault="00F81EDE">
        <w:pPr>
          <w:pStyle w:val="Footer"/>
        </w:pPr>
        <w:r w:rsidRPr="00A50DDA">
          <w:rPr>
            <w:rFonts w:ascii="Times New Roman" w:hAnsi="Times New Roman"/>
          </w:rPr>
          <w:fldChar w:fldCharType="begin"/>
        </w:r>
        <w:r w:rsidRPr="00A50DDA">
          <w:rPr>
            <w:rFonts w:ascii="Times New Roman" w:hAnsi="Times New Roman"/>
          </w:rPr>
          <w:instrText xml:space="preserve"> PAGE   \* MERGEFORMAT </w:instrText>
        </w:r>
        <w:r w:rsidRPr="00A50DDA">
          <w:rPr>
            <w:rFonts w:ascii="Times New Roman" w:hAnsi="Times New Roman"/>
          </w:rPr>
          <w:fldChar w:fldCharType="separate"/>
        </w:r>
        <w:r w:rsidR="00062F69">
          <w:rPr>
            <w:rFonts w:ascii="Times New Roman" w:hAnsi="Times New Roman"/>
            <w:noProof/>
          </w:rPr>
          <w:t>6</w:t>
        </w:r>
        <w:r w:rsidRPr="00A50DDA">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AB0A" w14:textId="77777777" w:rsidR="009D07EB" w:rsidRDefault="009D07EB" w:rsidP="00A50DDA">
      <w:pPr>
        <w:spacing w:before="0" w:after="0"/>
      </w:pPr>
      <w:r>
        <w:separator/>
      </w:r>
    </w:p>
  </w:footnote>
  <w:footnote w:type="continuationSeparator" w:id="0">
    <w:p w14:paraId="5525FE95" w14:textId="77777777" w:rsidR="009D07EB" w:rsidRDefault="009D07EB" w:rsidP="00A50DD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2B"/>
    <w:multiLevelType w:val="hybridMultilevel"/>
    <w:tmpl w:val="24CC16E2"/>
    <w:lvl w:ilvl="0" w:tplc="6F6E274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57E78"/>
    <w:multiLevelType w:val="hybridMultilevel"/>
    <w:tmpl w:val="D7C4FA1A"/>
    <w:lvl w:ilvl="0" w:tplc="553A2D36">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BA0015F"/>
    <w:multiLevelType w:val="hybridMultilevel"/>
    <w:tmpl w:val="52BE9F12"/>
    <w:lvl w:ilvl="0" w:tplc="7ACEABE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95490D"/>
    <w:multiLevelType w:val="multilevel"/>
    <w:tmpl w:val="3740DCF0"/>
    <w:lvl w:ilvl="0">
      <w:start w:val="1"/>
      <w:numFmt w:val="upperRoman"/>
      <w:lvlText w:val="%1."/>
      <w:lvlJc w:val="left"/>
      <w:pPr>
        <w:ind w:left="144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1FF535BA"/>
    <w:multiLevelType w:val="hybridMultilevel"/>
    <w:tmpl w:val="0E82EBB2"/>
    <w:lvl w:ilvl="0" w:tplc="5888B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50DB9"/>
    <w:multiLevelType w:val="hybridMultilevel"/>
    <w:tmpl w:val="7114A5CE"/>
    <w:lvl w:ilvl="0" w:tplc="02024E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5667"/>
    <w:multiLevelType w:val="hybridMultilevel"/>
    <w:tmpl w:val="32C4EA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9EA27F6"/>
    <w:multiLevelType w:val="hybridMultilevel"/>
    <w:tmpl w:val="607E264A"/>
    <w:lvl w:ilvl="0" w:tplc="6CE6407E">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1723FC"/>
    <w:multiLevelType w:val="hybridMultilevel"/>
    <w:tmpl w:val="453C7982"/>
    <w:lvl w:ilvl="0" w:tplc="935A4B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0164F92"/>
    <w:multiLevelType w:val="hybridMultilevel"/>
    <w:tmpl w:val="2160B7EE"/>
    <w:lvl w:ilvl="0" w:tplc="39D89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D211C8"/>
    <w:multiLevelType w:val="hybridMultilevel"/>
    <w:tmpl w:val="BA3051F4"/>
    <w:lvl w:ilvl="0" w:tplc="668A285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4470D9"/>
    <w:multiLevelType w:val="hybridMultilevel"/>
    <w:tmpl w:val="5A26E760"/>
    <w:lvl w:ilvl="0" w:tplc="891A1FE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8C3ED5"/>
    <w:multiLevelType w:val="hybridMultilevel"/>
    <w:tmpl w:val="4B5C6F78"/>
    <w:lvl w:ilvl="0" w:tplc="D85A981E">
      <w:start w:val="1"/>
      <w:numFmt w:val="upperRoman"/>
      <w:lvlText w:val="%1."/>
      <w:lvlJc w:val="left"/>
      <w:pPr>
        <w:ind w:left="86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1E2B3D"/>
    <w:multiLevelType w:val="hybridMultilevel"/>
    <w:tmpl w:val="1B04D80E"/>
    <w:lvl w:ilvl="0" w:tplc="A0D6C4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00D4DC9"/>
    <w:multiLevelType w:val="hybridMultilevel"/>
    <w:tmpl w:val="C0563944"/>
    <w:lvl w:ilvl="0" w:tplc="7ACEAB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3C7DE2"/>
    <w:multiLevelType w:val="hybridMultilevel"/>
    <w:tmpl w:val="506E053C"/>
    <w:lvl w:ilvl="0" w:tplc="632297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6E2087"/>
    <w:multiLevelType w:val="hybridMultilevel"/>
    <w:tmpl w:val="AB4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2669B"/>
    <w:multiLevelType w:val="hybridMultilevel"/>
    <w:tmpl w:val="2746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21847"/>
    <w:multiLevelType w:val="hybridMultilevel"/>
    <w:tmpl w:val="B15E08E0"/>
    <w:lvl w:ilvl="0" w:tplc="DB5E2A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9C49BE"/>
    <w:multiLevelType w:val="hybridMultilevel"/>
    <w:tmpl w:val="08F02CB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C27F0"/>
    <w:multiLevelType w:val="hybridMultilevel"/>
    <w:tmpl w:val="CD3297DE"/>
    <w:lvl w:ilvl="0" w:tplc="F420FB0E">
      <w:start w:val="1"/>
      <w:numFmt w:val="bullet"/>
      <w:lvlText w:val="-"/>
      <w:lvlJc w:val="left"/>
      <w:pPr>
        <w:ind w:left="-86" w:hanging="360"/>
      </w:pPr>
      <w:rPr>
        <w:rFonts w:ascii="Times New Roman" w:eastAsia="Calibri" w:hAnsi="Times New Roman" w:cs="Times New Roman" w:hint="default"/>
      </w:rPr>
    </w:lvl>
    <w:lvl w:ilvl="1" w:tplc="04090003">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1" w15:restartNumberingAfterBreak="0">
    <w:nsid w:val="768E6CA4"/>
    <w:multiLevelType w:val="hybridMultilevel"/>
    <w:tmpl w:val="BD1E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2576D"/>
    <w:multiLevelType w:val="hybridMultilevel"/>
    <w:tmpl w:val="223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580288">
    <w:abstractNumId w:val="10"/>
  </w:num>
  <w:num w:numId="2" w16cid:durableId="1259368762">
    <w:abstractNumId w:val="3"/>
  </w:num>
  <w:num w:numId="3" w16cid:durableId="1591280226">
    <w:abstractNumId w:val="13"/>
  </w:num>
  <w:num w:numId="4" w16cid:durableId="207498761">
    <w:abstractNumId w:val="1"/>
  </w:num>
  <w:num w:numId="5" w16cid:durableId="1954553070">
    <w:abstractNumId w:val="16"/>
  </w:num>
  <w:num w:numId="6" w16cid:durableId="396243294">
    <w:abstractNumId w:val="9"/>
  </w:num>
  <w:num w:numId="7" w16cid:durableId="1516917970">
    <w:abstractNumId w:val="22"/>
  </w:num>
  <w:num w:numId="8" w16cid:durableId="412943318">
    <w:abstractNumId w:val="11"/>
  </w:num>
  <w:num w:numId="9" w16cid:durableId="1858348878">
    <w:abstractNumId w:val="21"/>
  </w:num>
  <w:num w:numId="10" w16cid:durableId="895706477">
    <w:abstractNumId w:val="0"/>
  </w:num>
  <w:num w:numId="11" w16cid:durableId="1945571496">
    <w:abstractNumId w:val="19"/>
  </w:num>
  <w:num w:numId="12" w16cid:durableId="2095588749">
    <w:abstractNumId w:val="18"/>
  </w:num>
  <w:num w:numId="13" w16cid:durableId="898325948">
    <w:abstractNumId w:val="5"/>
  </w:num>
  <w:num w:numId="14" w16cid:durableId="725034369">
    <w:abstractNumId w:val="17"/>
  </w:num>
  <w:num w:numId="15" w16cid:durableId="846215723">
    <w:abstractNumId w:val="2"/>
  </w:num>
  <w:num w:numId="16" w16cid:durableId="1304773320">
    <w:abstractNumId w:val="4"/>
  </w:num>
  <w:num w:numId="17" w16cid:durableId="1536230328">
    <w:abstractNumId w:val="12"/>
  </w:num>
  <w:num w:numId="18" w16cid:durableId="1901401727">
    <w:abstractNumId w:val="15"/>
  </w:num>
  <w:num w:numId="19" w16cid:durableId="979992300">
    <w:abstractNumId w:val="8"/>
  </w:num>
  <w:num w:numId="20" w16cid:durableId="363602708">
    <w:abstractNumId w:val="7"/>
  </w:num>
  <w:num w:numId="21" w16cid:durableId="1833137546">
    <w:abstractNumId w:val="14"/>
  </w:num>
  <w:num w:numId="22" w16cid:durableId="1595943852">
    <w:abstractNumId w:val="6"/>
  </w:num>
  <w:num w:numId="23" w16cid:durableId="7868490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3B"/>
    <w:rsid w:val="000013B1"/>
    <w:rsid w:val="00002B79"/>
    <w:rsid w:val="000160C0"/>
    <w:rsid w:val="00021879"/>
    <w:rsid w:val="00023DCA"/>
    <w:rsid w:val="000272F9"/>
    <w:rsid w:val="000363EA"/>
    <w:rsid w:val="0004138F"/>
    <w:rsid w:val="00047C18"/>
    <w:rsid w:val="00051A9B"/>
    <w:rsid w:val="0005543B"/>
    <w:rsid w:val="00062F69"/>
    <w:rsid w:val="00063F9B"/>
    <w:rsid w:val="00070FBF"/>
    <w:rsid w:val="0007649D"/>
    <w:rsid w:val="00092F58"/>
    <w:rsid w:val="00095065"/>
    <w:rsid w:val="00097A13"/>
    <w:rsid w:val="000A4149"/>
    <w:rsid w:val="000A5F2A"/>
    <w:rsid w:val="000B0468"/>
    <w:rsid w:val="000B1F16"/>
    <w:rsid w:val="000B3439"/>
    <w:rsid w:val="000B6D87"/>
    <w:rsid w:val="000B7768"/>
    <w:rsid w:val="000D3642"/>
    <w:rsid w:val="000D508B"/>
    <w:rsid w:val="000F6929"/>
    <w:rsid w:val="000F6A9B"/>
    <w:rsid w:val="00102DD1"/>
    <w:rsid w:val="001208DE"/>
    <w:rsid w:val="00122FC2"/>
    <w:rsid w:val="00137D1F"/>
    <w:rsid w:val="00143F3C"/>
    <w:rsid w:val="001443AA"/>
    <w:rsid w:val="00146C81"/>
    <w:rsid w:val="00147C63"/>
    <w:rsid w:val="001517E5"/>
    <w:rsid w:val="001660AE"/>
    <w:rsid w:val="001660CD"/>
    <w:rsid w:val="0016751F"/>
    <w:rsid w:val="001776F4"/>
    <w:rsid w:val="00177989"/>
    <w:rsid w:val="00183BBC"/>
    <w:rsid w:val="00184934"/>
    <w:rsid w:val="00194EE2"/>
    <w:rsid w:val="001970E7"/>
    <w:rsid w:val="001B7A70"/>
    <w:rsid w:val="001D0028"/>
    <w:rsid w:val="001E3E25"/>
    <w:rsid w:val="001F05A2"/>
    <w:rsid w:val="001F57D6"/>
    <w:rsid w:val="001F79D5"/>
    <w:rsid w:val="00201F5A"/>
    <w:rsid w:val="00203EF5"/>
    <w:rsid w:val="00204F69"/>
    <w:rsid w:val="0021028D"/>
    <w:rsid w:val="00210426"/>
    <w:rsid w:val="00210590"/>
    <w:rsid w:val="00224C75"/>
    <w:rsid w:val="00244D10"/>
    <w:rsid w:val="00260E07"/>
    <w:rsid w:val="00270857"/>
    <w:rsid w:val="00280D1B"/>
    <w:rsid w:val="00283F6F"/>
    <w:rsid w:val="00294E79"/>
    <w:rsid w:val="002B5DA3"/>
    <w:rsid w:val="002C116D"/>
    <w:rsid w:val="002E5D8F"/>
    <w:rsid w:val="00313B50"/>
    <w:rsid w:val="00327F44"/>
    <w:rsid w:val="0034089B"/>
    <w:rsid w:val="003467BD"/>
    <w:rsid w:val="00353F60"/>
    <w:rsid w:val="00354984"/>
    <w:rsid w:val="00371BE5"/>
    <w:rsid w:val="00373EF4"/>
    <w:rsid w:val="00382291"/>
    <w:rsid w:val="00384FCC"/>
    <w:rsid w:val="00386503"/>
    <w:rsid w:val="003916FE"/>
    <w:rsid w:val="00392569"/>
    <w:rsid w:val="003A132F"/>
    <w:rsid w:val="003A4719"/>
    <w:rsid w:val="003A55F1"/>
    <w:rsid w:val="003D422B"/>
    <w:rsid w:val="003D54D1"/>
    <w:rsid w:val="003E0FF0"/>
    <w:rsid w:val="003E10AE"/>
    <w:rsid w:val="003E2608"/>
    <w:rsid w:val="003E28E1"/>
    <w:rsid w:val="003E3497"/>
    <w:rsid w:val="003F33AA"/>
    <w:rsid w:val="003F3E17"/>
    <w:rsid w:val="00406422"/>
    <w:rsid w:val="004070C7"/>
    <w:rsid w:val="00412D33"/>
    <w:rsid w:val="00441E65"/>
    <w:rsid w:val="00444BBF"/>
    <w:rsid w:val="00451E67"/>
    <w:rsid w:val="004538FF"/>
    <w:rsid w:val="00464582"/>
    <w:rsid w:val="004679E7"/>
    <w:rsid w:val="0047399A"/>
    <w:rsid w:val="00482BF6"/>
    <w:rsid w:val="004A2E8A"/>
    <w:rsid w:val="004A449A"/>
    <w:rsid w:val="004A5C46"/>
    <w:rsid w:val="004B15B8"/>
    <w:rsid w:val="004C25CA"/>
    <w:rsid w:val="004D0DC8"/>
    <w:rsid w:val="004D1E9E"/>
    <w:rsid w:val="004D6960"/>
    <w:rsid w:val="004D6D38"/>
    <w:rsid w:val="004E1962"/>
    <w:rsid w:val="004F3861"/>
    <w:rsid w:val="004F5D87"/>
    <w:rsid w:val="005007F4"/>
    <w:rsid w:val="00503380"/>
    <w:rsid w:val="00505BC9"/>
    <w:rsid w:val="005116A2"/>
    <w:rsid w:val="00540592"/>
    <w:rsid w:val="0054410B"/>
    <w:rsid w:val="00545568"/>
    <w:rsid w:val="00550A5E"/>
    <w:rsid w:val="00554B13"/>
    <w:rsid w:val="005611F9"/>
    <w:rsid w:val="00565904"/>
    <w:rsid w:val="00572026"/>
    <w:rsid w:val="005724D3"/>
    <w:rsid w:val="00577B56"/>
    <w:rsid w:val="00580BE7"/>
    <w:rsid w:val="005864FE"/>
    <w:rsid w:val="00586ACD"/>
    <w:rsid w:val="00593380"/>
    <w:rsid w:val="00597A1E"/>
    <w:rsid w:val="005A1905"/>
    <w:rsid w:val="005B475D"/>
    <w:rsid w:val="005C18AF"/>
    <w:rsid w:val="005E1E40"/>
    <w:rsid w:val="005E45F3"/>
    <w:rsid w:val="005F27CB"/>
    <w:rsid w:val="005F6EBA"/>
    <w:rsid w:val="0060667A"/>
    <w:rsid w:val="006120FC"/>
    <w:rsid w:val="006129CE"/>
    <w:rsid w:val="00630F45"/>
    <w:rsid w:val="00631D9C"/>
    <w:rsid w:val="00631E03"/>
    <w:rsid w:val="00640622"/>
    <w:rsid w:val="00641F8C"/>
    <w:rsid w:val="0064326C"/>
    <w:rsid w:val="00647280"/>
    <w:rsid w:val="00651F91"/>
    <w:rsid w:val="00660BEB"/>
    <w:rsid w:val="00660E52"/>
    <w:rsid w:val="00666232"/>
    <w:rsid w:val="00666371"/>
    <w:rsid w:val="00666F58"/>
    <w:rsid w:val="00670DEE"/>
    <w:rsid w:val="00673124"/>
    <w:rsid w:val="006769AE"/>
    <w:rsid w:val="006771FD"/>
    <w:rsid w:val="006A7778"/>
    <w:rsid w:val="006B49F9"/>
    <w:rsid w:val="006C155B"/>
    <w:rsid w:val="006D639B"/>
    <w:rsid w:val="006E335E"/>
    <w:rsid w:val="006F076B"/>
    <w:rsid w:val="006F0805"/>
    <w:rsid w:val="00707066"/>
    <w:rsid w:val="0071413B"/>
    <w:rsid w:val="00715911"/>
    <w:rsid w:val="00732B29"/>
    <w:rsid w:val="007431D1"/>
    <w:rsid w:val="007514C3"/>
    <w:rsid w:val="007526A2"/>
    <w:rsid w:val="00756907"/>
    <w:rsid w:val="00762FA7"/>
    <w:rsid w:val="0076797F"/>
    <w:rsid w:val="00767FFD"/>
    <w:rsid w:val="00777C3B"/>
    <w:rsid w:val="00782320"/>
    <w:rsid w:val="007959B3"/>
    <w:rsid w:val="007B7F3F"/>
    <w:rsid w:val="007C4B40"/>
    <w:rsid w:val="007D735D"/>
    <w:rsid w:val="007E183F"/>
    <w:rsid w:val="007E2514"/>
    <w:rsid w:val="007E3B89"/>
    <w:rsid w:val="007E658B"/>
    <w:rsid w:val="007E659D"/>
    <w:rsid w:val="007F500F"/>
    <w:rsid w:val="00811FCA"/>
    <w:rsid w:val="00817075"/>
    <w:rsid w:val="00822724"/>
    <w:rsid w:val="00830917"/>
    <w:rsid w:val="008363DC"/>
    <w:rsid w:val="00840810"/>
    <w:rsid w:val="00842385"/>
    <w:rsid w:val="00842996"/>
    <w:rsid w:val="00846532"/>
    <w:rsid w:val="00873350"/>
    <w:rsid w:val="00875403"/>
    <w:rsid w:val="008766A0"/>
    <w:rsid w:val="00876F9F"/>
    <w:rsid w:val="00885B05"/>
    <w:rsid w:val="008865AC"/>
    <w:rsid w:val="008869A6"/>
    <w:rsid w:val="00894B3F"/>
    <w:rsid w:val="0089536A"/>
    <w:rsid w:val="008A6692"/>
    <w:rsid w:val="008B4268"/>
    <w:rsid w:val="008C7348"/>
    <w:rsid w:val="008D0083"/>
    <w:rsid w:val="008D4B5C"/>
    <w:rsid w:val="008D7551"/>
    <w:rsid w:val="008E7B4C"/>
    <w:rsid w:val="008F4595"/>
    <w:rsid w:val="008F5E7F"/>
    <w:rsid w:val="009017D7"/>
    <w:rsid w:val="009141C0"/>
    <w:rsid w:val="00915552"/>
    <w:rsid w:val="009222E9"/>
    <w:rsid w:val="009223B0"/>
    <w:rsid w:val="00924455"/>
    <w:rsid w:val="00942900"/>
    <w:rsid w:val="009462AE"/>
    <w:rsid w:val="009533F7"/>
    <w:rsid w:val="0095393E"/>
    <w:rsid w:val="00954D01"/>
    <w:rsid w:val="0096629C"/>
    <w:rsid w:val="0096650B"/>
    <w:rsid w:val="00975F68"/>
    <w:rsid w:val="00976EAB"/>
    <w:rsid w:val="00984B98"/>
    <w:rsid w:val="00986384"/>
    <w:rsid w:val="00994BE0"/>
    <w:rsid w:val="009A0ADC"/>
    <w:rsid w:val="009B6C1A"/>
    <w:rsid w:val="009C0E73"/>
    <w:rsid w:val="009D03D1"/>
    <w:rsid w:val="009D07EB"/>
    <w:rsid w:val="009E38FC"/>
    <w:rsid w:val="009F24F6"/>
    <w:rsid w:val="009F3972"/>
    <w:rsid w:val="009F4406"/>
    <w:rsid w:val="009F5912"/>
    <w:rsid w:val="00A10309"/>
    <w:rsid w:val="00A121C1"/>
    <w:rsid w:val="00A1492E"/>
    <w:rsid w:val="00A14A75"/>
    <w:rsid w:val="00A166BC"/>
    <w:rsid w:val="00A23A96"/>
    <w:rsid w:val="00A25AAC"/>
    <w:rsid w:val="00A26FC6"/>
    <w:rsid w:val="00A27A5B"/>
    <w:rsid w:val="00A3409F"/>
    <w:rsid w:val="00A508AB"/>
    <w:rsid w:val="00A50DDA"/>
    <w:rsid w:val="00A626C0"/>
    <w:rsid w:val="00A64140"/>
    <w:rsid w:val="00A711BB"/>
    <w:rsid w:val="00A75463"/>
    <w:rsid w:val="00A855C9"/>
    <w:rsid w:val="00A85E4A"/>
    <w:rsid w:val="00A948AE"/>
    <w:rsid w:val="00A95914"/>
    <w:rsid w:val="00A97187"/>
    <w:rsid w:val="00AA4919"/>
    <w:rsid w:val="00AA7406"/>
    <w:rsid w:val="00AB1D89"/>
    <w:rsid w:val="00AC0B82"/>
    <w:rsid w:val="00AE038E"/>
    <w:rsid w:val="00AE5286"/>
    <w:rsid w:val="00AE63F4"/>
    <w:rsid w:val="00AF5D51"/>
    <w:rsid w:val="00B01267"/>
    <w:rsid w:val="00B227C4"/>
    <w:rsid w:val="00B40E92"/>
    <w:rsid w:val="00B50C96"/>
    <w:rsid w:val="00B53107"/>
    <w:rsid w:val="00B601E4"/>
    <w:rsid w:val="00B60270"/>
    <w:rsid w:val="00B74DBF"/>
    <w:rsid w:val="00B85D89"/>
    <w:rsid w:val="00B86B65"/>
    <w:rsid w:val="00B92D68"/>
    <w:rsid w:val="00B9610F"/>
    <w:rsid w:val="00BA768F"/>
    <w:rsid w:val="00BB0AE8"/>
    <w:rsid w:val="00BC1CBA"/>
    <w:rsid w:val="00BC3B85"/>
    <w:rsid w:val="00BC3EC5"/>
    <w:rsid w:val="00BC6472"/>
    <w:rsid w:val="00BD261B"/>
    <w:rsid w:val="00BD4ADB"/>
    <w:rsid w:val="00BD6185"/>
    <w:rsid w:val="00BE0196"/>
    <w:rsid w:val="00BE3456"/>
    <w:rsid w:val="00BE59F8"/>
    <w:rsid w:val="00C012F3"/>
    <w:rsid w:val="00C02870"/>
    <w:rsid w:val="00C03680"/>
    <w:rsid w:val="00C06089"/>
    <w:rsid w:val="00C13E9D"/>
    <w:rsid w:val="00C2586D"/>
    <w:rsid w:val="00C33A82"/>
    <w:rsid w:val="00C34740"/>
    <w:rsid w:val="00C41978"/>
    <w:rsid w:val="00C440EE"/>
    <w:rsid w:val="00C5126A"/>
    <w:rsid w:val="00C51CB8"/>
    <w:rsid w:val="00C53284"/>
    <w:rsid w:val="00C5783B"/>
    <w:rsid w:val="00C603AD"/>
    <w:rsid w:val="00C66286"/>
    <w:rsid w:val="00C7146E"/>
    <w:rsid w:val="00C76F95"/>
    <w:rsid w:val="00C81F40"/>
    <w:rsid w:val="00C8375F"/>
    <w:rsid w:val="00C841D1"/>
    <w:rsid w:val="00C971BE"/>
    <w:rsid w:val="00CA1D78"/>
    <w:rsid w:val="00CA372D"/>
    <w:rsid w:val="00CB1C2B"/>
    <w:rsid w:val="00CB4E93"/>
    <w:rsid w:val="00CD36D3"/>
    <w:rsid w:val="00CD3A42"/>
    <w:rsid w:val="00CD5EAD"/>
    <w:rsid w:val="00CD6590"/>
    <w:rsid w:val="00D13634"/>
    <w:rsid w:val="00D16B60"/>
    <w:rsid w:val="00D179F1"/>
    <w:rsid w:val="00D210CC"/>
    <w:rsid w:val="00D236E8"/>
    <w:rsid w:val="00D250F5"/>
    <w:rsid w:val="00D2655C"/>
    <w:rsid w:val="00D3361F"/>
    <w:rsid w:val="00D36A89"/>
    <w:rsid w:val="00D36E97"/>
    <w:rsid w:val="00D40195"/>
    <w:rsid w:val="00D4633E"/>
    <w:rsid w:val="00D47C93"/>
    <w:rsid w:val="00D5013D"/>
    <w:rsid w:val="00D53528"/>
    <w:rsid w:val="00D55DAC"/>
    <w:rsid w:val="00D56E50"/>
    <w:rsid w:val="00D700CC"/>
    <w:rsid w:val="00D700DA"/>
    <w:rsid w:val="00D734FE"/>
    <w:rsid w:val="00D80128"/>
    <w:rsid w:val="00D841DF"/>
    <w:rsid w:val="00D85B0A"/>
    <w:rsid w:val="00D86AD0"/>
    <w:rsid w:val="00D9015F"/>
    <w:rsid w:val="00DB4A7B"/>
    <w:rsid w:val="00DD7859"/>
    <w:rsid w:val="00DE3073"/>
    <w:rsid w:val="00E060B0"/>
    <w:rsid w:val="00E231D8"/>
    <w:rsid w:val="00E23D42"/>
    <w:rsid w:val="00E33157"/>
    <w:rsid w:val="00E438CC"/>
    <w:rsid w:val="00E47ED7"/>
    <w:rsid w:val="00E60AF1"/>
    <w:rsid w:val="00E83CC7"/>
    <w:rsid w:val="00E8501E"/>
    <w:rsid w:val="00E87BE4"/>
    <w:rsid w:val="00E90751"/>
    <w:rsid w:val="00E95338"/>
    <w:rsid w:val="00EA16AC"/>
    <w:rsid w:val="00EA179F"/>
    <w:rsid w:val="00EA1B84"/>
    <w:rsid w:val="00EA35AA"/>
    <w:rsid w:val="00EA6D6B"/>
    <w:rsid w:val="00EB1284"/>
    <w:rsid w:val="00EB2120"/>
    <w:rsid w:val="00EB3839"/>
    <w:rsid w:val="00EC693D"/>
    <w:rsid w:val="00ED2594"/>
    <w:rsid w:val="00EE791F"/>
    <w:rsid w:val="00EF22E1"/>
    <w:rsid w:val="00EF2A40"/>
    <w:rsid w:val="00EF320C"/>
    <w:rsid w:val="00EF3A10"/>
    <w:rsid w:val="00F023EA"/>
    <w:rsid w:val="00F1163B"/>
    <w:rsid w:val="00F446EE"/>
    <w:rsid w:val="00F46208"/>
    <w:rsid w:val="00F51090"/>
    <w:rsid w:val="00F6231D"/>
    <w:rsid w:val="00F62763"/>
    <w:rsid w:val="00F629AD"/>
    <w:rsid w:val="00F66C7C"/>
    <w:rsid w:val="00F676A6"/>
    <w:rsid w:val="00F81EDE"/>
    <w:rsid w:val="00F917ED"/>
    <w:rsid w:val="00FA6B0D"/>
    <w:rsid w:val="00FB39BD"/>
    <w:rsid w:val="00FB4F4D"/>
    <w:rsid w:val="00FB62A8"/>
    <w:rsid w:val="00FB735F"/>
    <w:rsid w:val="00FC24C2"/>
    <w:rsid w:val="00FC7457"/>
    <w:rsid w:val="00FD288B"/>
    <w:rsid w:val="00FD6E2A"/>
    <w:rsid w:val="00FE764A"/>
    <w:rsid w:val="00FF14C8"/>
    <w:rsid w:val="00FF2733"/>
    <w:rsid w:val="00FF3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3220"/>
  <w15:docId w15:val="{BEFFBB3A-E46B-4623-B363-6EEB552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3B"/>
    <w:pPr>
      <w:spacing w:before="120" w:after="120" w:line="240" w:lineRule="auto"/>
      <w:jc w:val="center"/>
    </w:pPr>
    <w:rPr>
      <w:rFonts w:ascii="Calibri" w:eastAsia="Calibri" w:hAnsi="Calibri"/>
      <w:sz w:val="22"/>
      <w:szCs w:val="22"/>
      <w:lang w:val="vi-VN"/>
    </w:rPr>
  </w:style>
  <w:style w:type="paragraph" w:styleId="Heading1">
    <w:name w:val="heading 1"/>
    <w:basedOn w:val="Normal"/>
    <w:link w:val="Heading1Char"/>
    <w:uiPriority w:val="9"/>
    <w:qFormat/>
    <w:rsid w:val="00777C3B"/>
    <w:pPr>
      <w:spacing w:before="100" w:beforeAutospacing="1" w:after="100" w:afterAutospacing="1"/>
      <w:jc w:val="left"/>
      <w:outlineLvl w:val="0"/>
    </w:pPr>
    <w:rPr>
      <w:rFonts w:ascii="Times New Roman" w:eastAsia="Times New Roman" w:hAnsi="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3B"/>
    <w:rPr>
      <w:rFonts w:eastAsia="Times New Roman"/>
      <w:b/>
      <w:bCs/>
      <w:kern w:val="36"/>
      <w:sz w:val="48"/>
      <w:szCs w:val="48"/>
      <w:lang w:eastAsia="vi-VN"/>
    </w:rPr>
  </w:style>
  <w:style w:type="character" w:styleId="Strong">
    <w:name w:val="Strong"/>
    <w:basedOn w:val="DefaultParagraphFont"/>
    <w:uiPriority w:val="22"/>
    <w:qFormat/>
    <w:rsid w:val="0095393E"/>
    <w:rPr>
      <w:b/>
      <w:bCs/>
    </w:rPr>
  </w:style>
  <w:style w:type="character" w:customStyle="1" w:styleId="apple-converted-space">
    <w:name w:val="apple-converted-space"/>
    <w:basedOn w:val="DefaultParagraphFont"/>
    <w:rsid w:val="0095393E"/>
  </w:style>
  <w:style w:type="paragraph" w:styleId="ListParagraph">
    <w:name w:val="List Paragraph"/>
    <w:basedOn w:val="Normal"/>
    <w:uiPriority w:val="34"/>
    <w:qFormat/>
    <w:rsid w:val="00840810"/>
    <w:pPr>
      <w:spacing w:before="0" w:after="200" w:line="276" w:lineRule="auto"/>
      <w:ind w:left="720"/>
      <w:contextualSpacing/>
      <w:jc w:val="left"/>
    </w:pPr>
    <w:rPr>
      <w:rFonts w:ascii="Times New Roman" w:eastAsiaTheme="minorHAnsi" w:hAnsi="Times New Roman" w:cstheme="minorBidi"/>
      <w:lang w:val="en-US"/>
    </w:rPr>
  </w:style>
  <w:style w:type="table" w:styleId="TableGrid">
    <w:name w:val="Table Grid"/>
    <w:basedOn w:val="TableNormal"/>
    <w:uiPriority w:val="59"/>
    <w:rsid w:val="00EF2A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2F3"/>
    <w:rPr>
      <w:color w:val="0000FF" w:themeColor="hyperlink"/>
      <w:u w:val="single"/>
    </w:rPr>
  </w:style>
  <w:style w:type="character" w:styleId="FollowedHyperlink">
    <w:name w:val="FollowedHyperlink"/>
    <w:basedOn w:val="DefaultParagraphFont"/>
    <w:uiPriority w:val="99"/>
    <w:semiHidden/>
    <w:unhideWhenUsed/>
    <w:rsid w:val="00C012F3"/>
    <w:rPr>
      <w:color w:val="800080" w:themeColor="followedHyperlink"/>
      <w:u w:val="single"/>
    </w:rPr>
  </w:style>
  <w:style w:type="paragraph" w:styleId="BalloonText">
    <w:name w:val="Balloon Text"/>
    <w:basedOn w:val="Normal"/>
    <w:link w:val="BalloonTextChar"/>
    <w:uiPriority w:val="99"/>
    <w:semiHidden/>
    <w:unhideWhenUsed/>
    <w:rsid w:val="00441E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E65"/>
    <w:rPr>
      <w:rFonts w:ascii="Tahoma" w:eastAsia="Calibri" w:hAnsi="Tahoma" w:cs="Tahoma"/>
      <w:sz w:val="16"/>
      <w:szCs w:val="16"/>
      <w:lang w:val="vi-VN"/>
    </w:rPr>
  </w:style>
  <w:style w:type="paragraph" w:styleId="Header">
    <w:name w:val="header"/>
    <w:basedOn w:val="Normal"/>
    <w:link w:val="HeaderChar"/>
    <w:uiPriority w:val="99"/>
    <w:semiHidden/>
    <w:unhideWhenUsed/>
    <w:rsid w:val="00A50DDA"/>
    <w:pPr>
      <w:tabs>
        <w:tab w:val="center" w:pos="4680"/>
        <w:tab w:val="right" w:pos="9360"/>
      </w:tabs>
      <w:spacing w:before="0" w:after="0"/>
    </w:pPr>
  </w:style>
  <w:style w:type="character" w:customStyle="1" w:styleId="HeaderChar">
    <w:name w:val="Header Char"/>
    <w:basedOn w:val="DefaultParagraphFont"/>
    <w:link w:val="Header"/>
    <w:uiPriority w:val="99"/>
    <w:semiHidden/>
    <w:rsid w:val="00A50DDA"/>
    <w:rPr>
      <w:rFonts w:ascii="Calibri" w:eastAsia="Calibri" w:hAnsi="Calibri"/>
      <w:sz w:val="22"/>
      <w:szCs w:val="22"/>
      <w:lang w:val="vi-VN"/>
    </w:rPr>
  </w:style>
  <w:style w:type="paragraph" w:styleId="Footer">
    <w:name w:val="footer"/>
    <w:basedOn w:val="Normal"/>
    <w:link w:val="FooterChar"/>
    <w:uiPriority w:val="99"/>
    <w:unhideWhenUsed/>
    <w:rsid w:val="00A50DDA"/>
    <w:pPr>
      <w:tabs>
        <w:tab w:val="center" w:pos="4680"/>
        <w:tab w:val="right" w:pos="9360"/>
      </w:tabs>
      <w:spacing w:before="0" w:after="0"/>
    </w:pPr>
  </w:style>
  <w:style w:type="character" w:customStyle="1" w:styleId="FooterChar">
    <w:name w:val="Footer Char"/>
    <w:basedOn w:val="DefaultParagraphFont"/>
    <w:link w:val="Footer"/>
    <w:uiPriority w:val="99"/>
    <w:rsid w:val="00A50DDA"/>
    <w:rPr>
      <w:rFonts w:ascii="Calibri" w:eastAsia="Calibri" w:hAnsi="Calibri"/>
      <w:sz w:val="22"/>
      <w:szCs w:val="22"/>
      <w:lang w:val="vi-VN"/>
    </w:rPr>
  </w:style>
  <w:style w:type="character" w:styleId="CommentReference">
    <w:name w:val="annotation reference"/>
    <w:basedOn w:val="DefaultParagraphFont"/>
    <w:uiPriority w:val="99"/>
    <w:semiHidden/>
    <w:unhideWhenUsed/>
    <w:rsid w:val="00F446EE"/>
    <w:rPr>
      <w:sz w:val="16"/>
      <w:szCs w:val="16"/>
    </w:rPr>
  </w:style>
  <w:style w:type="paragraph" w:styleId="CommentText">
    <w:name w:val="annotation text"/>
    <w:basedOn w:val="Normal"/>
    <w:link w:val="CommentTextChar"/>
    <w:uiPriority w:val="99"/>
    <w:semiHidden/>
    <w:unhideWhenUsed/>
    <w:rsid w:val="00F446EE"/>
    <w:rPr>
      <w:sz w:val="20"/>
      <w:szCs w:val="20"/>
    </w:rPr>
  </w:style>
  <w:style w:type="character" w:customStyle="1" w:styleId="CommentTextChar">
    <w:name w:val="Comment Text Char"/>
    <w:basedOn w:val="DefaultParagraphFont"/>
    <w:link w:val="CommentText"/>
    <w:uiPriority w:val="99"/>
    <w:semiHidden/>
    <w:rsid w:val="00F446EE"/>
    <w:rPr>
      <w:rFonts w:ascii="Calibri" w:eastAsia="Calibri" w:hAnsi="Calibri"/>
      <w:sz w:val="20"/>
      <w:szCs w:val="20"/>
      <w:lang w:val="vi-VN"/>
    </w:rPr>
  </w:style>
  <w:style w:type="paragraph" w:styleId="CommentSubject">
    <w:name w:val="annotation subject"/>
    <w:basedOn w:val="CommentText"/>
    <w:next w:val="CommentText"/>
    <w:link w:val="CommentSubjectChar"/>
    <w:uiPriority w:val="99"/>
    <w:semiHidden/>
    <w:unhideWhenUsed/>
    <w:rsid w:val="00F446EE"/>
    <w:rPr>
      <w:b/>
      <w:bCs/>
    </w:rPr>
  </w:style>
  <w:style w:type="character" w:customStyle="1" w:styleId="CommentSubjectChar">
    <w:name w:val="Comment Subject Char"/>
    <w:basedOn w:val="CommentTextChar"/>
    <w:link w:val="CommentSubject"/>
    <w:uiPriority w:val="99"/>
    <w:semiHidden/>
    <w:rsid w:val="00F446EE"/>
    <w:rPr>
      <w:rFonts w:ascii="Calibri" w:eastAsia="Calibri" w:hAnsi="Calibri"/>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5430">
      <w:bodyDiv w:val="1"/>
      <w:marLeft w:val="0"/>
      <w:marRight w:val="0"/>
      <w:marTop w:val="0"/>
      <w:marBottom w:val="0"/>
      <w:divBdr>
        <w:top w:val="none" w:sz="0" w:space="0" w:color="auto"/>
        <w:left w:val="none" w:sz="0" w:space="0" w:color="auto"/>
        <w:bottom w:val="none" w:sz="0" w:space="0" w:color="auto"/>
        <w:right w:val="none" w:sz="0" w:space="0" w:color="auto"/>
      </w:divBdr>
    </w:div>
    <w:div w:id="301470651">
      <w:bodyDiv w:val="1"/>
      <w:marLeft w:val="0"/>
      <w:marRight w:val="0"/>
      <w:marTop w:val="0"/>
      <w:marBottom w:val="0"/>
      <w:divBdr>
        <w:top w:val="none" w:sz="0" w:space="0" w:color="auto"/>
        <w:left w:val="none" w:sz="0" w:space="0" w:color="auto"/>
        <w:bottom w:val="none" w:sz="0" w:space="0" w:color="auto"/>
        <w:right w:val="none" w:sz="0" w:space="0" w:color="auto"/>
      </w:divBdr>
    </w:div>
    <w:div w:id="775909968">
      <w:bodyDiv w:val="1"/>
      <w:marLeft w:val="0"/>
      <w:marRight w:val="0"/>
      <w:marTop w:val="0"/>
      <w:marBottom w:val="0"/>
      <w:divBdr>
        <w:top w:val="none" w:sz="0" w:space="0" w:color="auto"/>
        <w:left w:val="none" w:sz="0" w:space="0" w:color="auto"/>
        <w:bottom w:val="none" w:sz="0" w:space="0" w:color="auto"/>
        <w:right w:val="none" w:sz="0" w:space="0" w:color="auto"/>
      </w:divBdr>
    </w:div>
    <w:div w:id="1022053036">
      <w:bodyDiv w:val="1"/>
      <w:marLeft w:val="0"/>
      <w:marRight w:val="0"/>
      <w:marTop w:val="0"/>
      <w:marBottom w:val="0"/>
      <w:divBdr>
        <w:top w:val="none" w:sz="0" w:space="0" w:color="auto"/>
        <w:left w:val="none" w:sz="0" w:space="0" w:color="auto"/>
        <w:bottom w:val="none" w:sz="0" w:space="0" w:color="auto"/>
        <w:right w:val="none" w:sz="0" w:space="0" w:color="auto"/>
      </w:divBdr>
    </w:div>
    <w:div w:id="1023939713">
      <w:bodyDiv w:val="1"/>
      <w:marLeft w:val="0"/>
      <w:marRight w:val="0"/>
      <w:marTop w:val="0"/>
      <w:marBottom w:val="0"/>
      <w:divBdr>
        <w:top w:val="none" w:sz="0" w:space="0" w:color="auto"/>
        <w:left w:val="none" w:sz="0" w:space="0" w:color="auto"/>
        <w:bottom w:val="none" w:sz="0" w:space="0" w:color="auto"/>
        <w:right w:val="none" w:sz="0" w:space="0" w:color="auto"/>
      </w:divBdr>
    </w:div>
    <w:div w:id="1173379733">
      <w:bodyDiv w:val="1"/>
      <w:marLeft w:val="0"/>
      <w:marRight w:val="0"/>
      <w:marTop w:val="0"/>
      <w:marBottom w:val="0"/>
      <w:divBdr>
        <w:top w:val="none" w:sz="0" w:space="0" w:color="auto"/>
        <w:left w:val="none" w:sz="0" w:space="0" w:color="auto"/>
        <w:bottom w:val="none" w:sz="0" w:space="0" w:color="auto"/>
        <w:right w:val="none" w:sz="0" w:space="0" w:color="auto"/>
      </w:divBdr>
      <w:divsChild>
        <w:div w:id="772700233">
          <w:marLeft w:val="0"/>
          <w:marRight w:val="0"/>
          <w:marTop w:val="0"/>
          <w:marBottom w:val="0"/>
          <w:divBdr>
            <w:top w:val="none" w:sz="0" w:space="0" w:color="auto"/>
            <w:left w:val="none" w:sz="0" w:space="0" w:color="auto"/>
            <w:bottom w:val="none" w:sz="0" w:space="0" w:color="auto"/>
            <w:right w:val="none" w:sz="0" w:space="0" w:color="auto"/>
          </w:divBdr>
          <w:divsChild>
            <w:div w:id="723648596">
              <w:marLeft w:val="0"/>
              <w:marRight w:val="0"/>
              <w:marTop w:val="0"/>
              <w:marBottom w:val="0"/>
              <w:divBdr>
                <w:top w:val="none" w:sz="0" w:space="0" w:color="auto"/>
                <w:left w:val="none" w:sz="0" w:space="0" w:color="auto"/>
                <w:bottom w:val="none" w:sz="0" w:space="0" w:color="auto"/>
                <w:right w:val="none" w:sz="0" w:space="0" w:color="auto"/>
              </w:divBdr>
              <w:divsChild>
                <w:div w:id="714738992">
                  <w:marLeft w:val="0"/>
                  <w:marRight w:val="0"/>
                  <w:marTop w:val="0"/>
                  <w:marBottom w:val="0"/>
                  <w:divBdr>
                    <w:top w:val="none" w:sz="0" w:space="0" w:color="auto"/>
                    <w:left w:val="none" w:sz="0" w:space="0" w:color="auto"/>
                    <w:bottom w:val="none" w:sz="0" w:space="0" w:color="auto"/>
                    <w:right w:val="none" w:sz="0" w:space="0" w:color="auto"/>
                  </w:divBdr>
                </w:div>
                <w:div w:id="2072607280">
                  <w:marLeft w:val="0"/>
                  <w:marRight w:val="0"/>
                  <w:marTop w:val="0"/>
                  <w:marBottom w:val="0"/>
                  <w:divBdr>
                    <w:top w:val="none" w:sz="0" w:space="0" w:color="auto"/>
                    <w:left w:val="none" w:sz="0" w:space="0" w:color="auto"/>
                    <w:bottom w:val="none" w:sz="0" w:space="0" w:color="auto"/>
                    <w:right w:val="none" w:sz="0" w:space="0" w:color="auto"/>
                  </w:divBdr>
                </w:div>
                <w:div w:id="999118396">
                  <w:marLeft w:val="0"/>
                  <w:marRight w:val="0"/>
                  <w:marTop w:val="0"/>
                  <w:marBottom w:val="0"/>
                  <w:divBdr>
                    <w:top w:val="none" w:sz="0" w:space="0" w:color="auto"/>
                    <w:left w:val="none" w:sz="0" w:space="0" w:color="auto"/>
                    <w:bottom w:val="none" w:sz="0" w:space="0" w:color="auto"/>
                    <w:right w:val="none" w:sz="0" w:space="0" w:color="auto"/>
                  </w:divBdr>
                </w:div>
                <w:div w:id="1473211904">
                  <w:marLeft w:val="0"/>
                  <w:marRight w:val="0"/>
                  <w:marTop w:val="0"/>
                  <w:marBottom w:val="0"/>
                  <w:divBdr>
                    <w:top w:val="none" w:sz="0" w:space="0" w:color="auto"/>
                    <w:left w:val="none" w:sz="0" w:space="0" w:color="auto"/>
                    <w:bottom w:val="none" w:sz="0" w:space="0" w:color="auto"/>
                    <w:right w:val="none" w:sz="0" w:space="0" w:color="auto"/>
                  </w:divBdr>
                </w:div>
                <w:div w:id="678460470">
                  <w:marLeft w:val="0"/>
                  <w:marRight w:val="0"/>
                  <w:marTop w:val="0"/>
                  <w:marBottom w:val="0"/>
                  <w:divBdr>
                    <w:top w:val="none" w:sz="0" w:space="0" w:color="auto"/>
                    <w:left w:val="none" w:sz="0" w:space="0" w:color="auto"/>
                    <w:bottom w:val="none" w:sz="0" w:space="0" w:color="auto"/>
                    <w:right w:val="none" w:sz="0" w:space="0" w:color="auto"/>
                  </w:divBdr>
                </w:div>
                <w:div w:id="1671324430">
                  <w:marLeft w:val="0"/>
                  <w:marRight w:val="0"/>
                  <w:marTop w:val="0"/>
                  <w:marBottom w:val="0"/>
                  <w:divBdr>
                    <w:top w:val="none" w:sz="0" w:space="0" w:color="auto"/>
                    <w:left w:val="none" w:sz="0" w:space="0" w:color="auto"/>
                    <w:bottom w:val="none" w:sz="0" w:space="0" w:color="auto"/>
                    <w:right w:val="none" w:sz="0" w:space="0" w:color="auto"/>
                  </w:divBdr>
                </w:div>
                <w:div w:id="689457409">
                  <w:marLeft w:val="0"/>
                  <w:marRight w:val="0"/>
                  <w:marTop w:val="0"/>
                  <w:marBottom w:val="0"/>
                  <w:divBdr>
                    <w:top w:val="none" w:sz="0" w:space="0" w:color="auto"/>
                    <w:left w:val="none" w:sz="0" w:space="0" w:color="auto"/>
                    <w:bottom w:val="none" w:sz="0" w:space="0" w:color="auto"/>
                    <w:right w:val="none" w:sz="0" w:space="0" w:color="auto"/>
                  </w:divBdr>
                </w:div>
                <w:div w:id="1028992574">
                  <w:marLeft w:val="0"/>
                  <w:marRight w:val="0"/>
                  <w:marTop w:val="0"/>
                  <w:marBottom w:val="0"/>
                  <w:divBdr>
                    <w:top w:val="none" w:sz="0" w:space="0" w:color="auto"/>
                    <w:left w:val="none" w:sz="0" w:space="0" w:color="auto"/>
                    <w:bottom w:val="none" w:sz="0" w:space="0" w:color="auto"/>
                    <w:right w:val="none" w:sz="0" w:space="0" w:color="auto"/>
                  </w:divBdr>
                </w:div>
                <w:div w:id="390736406">
                  <w:marLeft w:val="0"/>
                  <w:marRight w:val="0"/>
                  <w:marTop w:val="0"/>
                  <w:marBottom w:val="0"/>
                  <w:divBdr>
                    <w:top w:val="none" w:sz="0" w:space="0" w:color="auto"/>
                    <w:left w:val="none" w:sz="0" w:space="0" w:color="auto"/>
                    <w:bottom w:val="none" w:sz="0" w:space="0" w:color="auto"/>
                    <w:right w:val="none" w:sz="0" w:space="0" w:color="auto"/>
                  </w:divBdr>
                </w:div>
                <w:div w:id="587620291">
                  <w:marLeft w:val="0"/>
                  <w:marRight w:val="0"/>
                  <w:marTop w:val="0"/>
                  <w:marBottom w:val="0"/>
                  <w:divBdr>
                    <w:top w:val="none" w:sz="0" w:space="0" w:color="auto"/>
                    <w:left w:val="none" w:sz="0" w:space="0" w:color="auto"/>
                    <w:bottom w:val="none" w:sz="0" w:space="0" w:color="auto"/>
                    <w:right w:val="none" w:sz="0" w:space="0" w:color="auto"/>
                  </w:divBdr>
                </w:div>
                <w:div w:id="1758944670">
                  <w:marLeft w:val="0"/>
                  <w:marRight w:val="0"/>
                  <w:marTop w:val="0"/>
                  <w:marBottom w:val="0"/>
                  <w:divBdr>
                    <w:top w:val="none" w:sz="0" w:space="0" w:color="auto"/>
                    <w:left w:val="none" w:sz="0" w:space="0" w:color="auto"/>
                    <w:bottom w:val="none" w:sz="0" w:space="0" w:color="auto"/>
                    <w:right w:val="none" w:sz="0" w:space="0" w:color="auto"/>
                  </w:divBdr>
                </w:div>
                <w:div w:id="485320802">
                  <w:marLeft w:val="0"/>
                  <w:marRight w:val="0"/>
                  <w:marTop w:val="0"/>
                  <w:marBottom w:val="0"/>
                  <w:divBdr>
                    <w:top w:val="none" w:sz="0" w:space="0" w:color="auto"/>
                    <w:left w:val="none" w:sz="0" w:space="0" w:color="auto"/>
                    <w:bottom w:val="none" w:sz="0" w:space="0" w:color="auto"/>
                    <w:right w:val="none" w:sz="0" w:space="0" w:color="auto"/>
                  </w:divBdr>
                </w:div>
                <w:div w:id="762335788">
                  <w:marLeft w:val="0"/>
                  <w:marRight w:val="0"/>
                  <w:marTop w:val="0"/>
                  <w:marBottom w:val="0"/>
                  <w:divBdr>
                    <w:top w:val="none" w:sz="0" w:space="0" w:color="auto"/>
                    <w:left w:val="none" w:sz="0" w:space="0" w:color="auto"/>
                    <w:bottom w:val="none" w:sz="0" w:space="0" w:color="auto"/>
                    <w:right w:val="none" w:sz="0" w:space="0" w:color="auto"/>
                  </w:divBdr>
                </w:div>
                <w:div w:id="351608744">
                  <w:marLeft w:val="0"/>
                  <w:marRight w:val="0"/>
                  <w:marTop w:val="0"/>
                  <w:marBottom w:val="0"/>
                  <w:divBdr>
                    <w:top w:val="none" w:sz="0" w:space="0" w:color="auto"/>
                    <w:left w:val="none" w:sz="0" w:space="0" w:color="auto"/>
                    <w:bottom w:val="none" w:sz="0" w:space="0" w:color="auto"/>
                    <w:right w:val="none" w:sz="0" w:space="0" w:color="auto"/>
                  </w:divBdr>
                </w:div>
                <w:div w:id="224881225">
                  <w:marLeft w:val="0"/>
                  <w:marRight w:val="0"/>
                  <w:marTop w:val="0"/>
                  <w:marBottom w:val="0"/>
                  <w:divBdr>
                    <w:top w:val="none" w:sz="0" w:space="0" w:color="auto"/>
                    <w:left w:val="none" w:sz="0" w:space="0" w:color="auto"/>
                    <w:bottom w:val="none" w:sz="0" w:space="0" w:color="auto"/>
                    <w:right w:val="none" w:sz="0" w:space="0" w:color="auto"/>
                  </w:divBdr>
                </w:div>
                <w:div w:id="388694815">
                  <w:marLeft w:val="0"/>
                  <w:marRight w:val="0"/>
                  <w:marTop w:val="0"/>
                  <w:marBottom w:val="0"/>
                  <w:divBdr>
                    <w:top w:val="none" w:sz="0" w:space="0" w:color="auto"/>
                    <w:left w:val="none" w:sz="0" w:space="0" w:color="auto"/>
                    <w:bottom w:val="none" w:sz="0" w:space="0" w:color="auto"/>
                    <w:right w:val="none" w:sz="0" w:space="0" w:color="auto"/>
                  </w:divBdr>
                </w:div>
                <w:div w:id="1453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Đa phương tiện</c:v>
                </c:pt>
                <c:pt idx="1">
                  <c:v>Công nghệ thông tin</c:v>
                </c:pt>
                <c:pt idx="2">
                  <c:v>An toàn thông tin</c:v>
                </c:pt>
                <c:pt idx="3">
                  <c:v>Kỹ thuật điện tử viễn thông</c:v>
                </c:pt>
                <c:pt idx="4">
                  <c:v>Công nghệ kỹ thuật điện, điện tử</c:v>
                </c:pt>
                <c:pt idx="5">
                  <c:v>Quản trị kinh doanh</c:v>
                </c:pt>
                <c:pt idx="6">
                  <c:v>Kế toán</c:v>
                </c:pt>
                <c:pt idx="7">
                  <c:v>Marketing</c:v>
                </c:pt>
              </c:strCache>
            </c:strRef>
          </c:cat>
          <c:val>
            <c:numRef>
              <c:f>Sheet1!$B$2:$B$9</c:f>
              <c:numCache>
                <c:formatCode>0.00%</c:formatCode>
                <c:ptCount val="8"/>
                <c:pt idx="0" formatCode="0%">
                  <c:v>0.93836734693877599</c:v>
                </c:pt>
                <c:pt idx="1">
                  <c:v>0.79730000000000001</c:v>
                </c:pt>
                <c:pt idx="2">
                  <c:v>0.89770000000000005</c:v>
                </c:pt>
                <c:pt idx="3">
                  <c:v>0.94599999999999995</c:v>
                </c:pt>
                <c:pt idx="4">
                  <c:v>0.88600000000000001</c:v>
                </c:pt>
                <c:pt idx="5">
                  <c:v>0.81499999999999995</c:v>
                </c:pt>
                <c:pt idx="6">
                  <c:v>0.91449999999999998</c:v>
                </c:pt>
                <c:pt idx="7" formatCode="0%">
                  <c:v>0.77200000000000002</c:v>
                </c:pt>
              </c:numCache>
            </c:numRef>
          </c:val>
          <c:extLst>
            <c:ext xmlns:c16="http://schemas.microsoft.com/office/drawing/2014/chart" uri="{C3380CC4-5D6E-409C-BE32-E72D297353CC}">
              <c16:uniqueId val="{00000000-9D3A-4CDC-8BE2-F474DE724185}"/>
            </c:ext>
          </c:extLst>
        </c:ser>
        <c:dLbls>
          <c:dLblPos val="bestFit"/>
          <c:showLegendKey val="0"/>
          <c:showVal val="1"/>
          <c:showCatName val="0"/>
          <c:showSerName val="0"/>
          <c:showPercent val="0"/>
          <c:showBubbleSize val="0"/>
          <c:showLeaderLines val="1"/>
        </c:dLbls>
      </c:pie3DChart>
    </c:plotArea>
    <c:legend>
      <c:legendPos val="r"/>
      <c:layout>
        <c:manualLayout>
          <c:xMode val="edge"/>
          <c:yMode val="edge"/>
          <c:x val="0.66366700816673008"/>
          <c:y val="0.16845977278670424"/>
          <c:w val="0.31848912566226617"/>
          <c:h val="0.83154022721329579"/>
        </c:manualLayout>
      </c:layout>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Xếp loại học lực</c:v>
                </c:pt>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Giỏi</c:v>
                </c:pt>
                <c:pt idx="1">
                  <c:v>Khá </c:v>
                </c:pt>
                <c:pt idx="2">
                  <c:v>xuất sắc</c:v>
                </c:pt>
                <c:pt idx="3">
                  <c:v>Trung bình</c:v>
                </c:pt>
              </c:strCache>
            </c:strRef>
          </c:cat>
          <c:val>
            <c:numRef>
              <c:f>Sheet1!$B$2:$B$5</c:f>
              <c:numCache>
                <c:formatCode>0.00%</c:formatCode>
                <c:ptCount val="4"/>
                <c:pt idx="0">
                  <c:v>0.15</c:v>
                </c:pt>
                <c:pt idx="1">
                  <c:v>0.65100000000000002</c:v>
                </c:pt>
                <c:pt idx="2">
                  <c:v>6.0000000000000001E-3</c:v>
                </c:pt>
                <c:pt idx="3">
                  <c:v>0.19500000000000001</c:v>
                </c:pt>
              </c:numCache>
            </c:numRef>
          </c:val>
          <c:extLst>
            <c:ext xmlns:c16="http://schemas.microsoft.com/office/drawing/2014/chart" uri="{C3380CC4-5D6E-409C-BE32-E72D297353CC}">
              <c16:uniqueId val="{00000000-CA4E-4483-BD83-498F791557BB}"/>
            </c:ext>
          </c:extLst>
        </c:ser>
        <c:dLbls>
          <c:dLblPos val="bestFit"/>
          <c:showLegendKey val="0"/>
          <c:showVal val="1"/>
          <c:showCatName val="0"/>
          <c:showSerName val="0"/>
          <c:showPercent val="0"/>
          <c:showBubbleSize val="0"/>
          <c:showLeaderLines val="1"/>
        </c:dLbls>
        <c:firstSliceAng val="0"/>
      </c:pieChart>
    </c:plotArea>
    <c:legend>
      <c:legendPos val="r"/>
      <c:overlay val="0"/>
      <c:txPr>
        <a:bodyPr/>
        <a:lstStyle/>
        <a:p>
          <a:pPr>
            <a:defRPr sz="105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46369203849558"/>
          <c:y val="0.20228190226221726"/>
          <c:w val="0.43987259405074458"/>
          <c:h val="0.75406730408698908"/>
        </c:manualLayout>
      </c:layout>
      <c:pieChart>
        <c:varyColors val="1"/>
        <c:ser>
          <c:idx val="0"/>
          <c:order val="0"/>
          <c:tx>
            <c:strRef>
              <c:f>Sheet1!$B$1</c:f>
              <c:strCache>
                <c:ptCount val="1"/>
                <c:pt idx="0">
                  <c:v>Tỷ lệ sinh viên có việc làm sau khi tốt nghiệp</c:v>
                </c:pt>
              </c:strCache>
            </c:strRef>
          </c:tx>
          <c:explosion val="20"/>
          <c:dPt>
            <c:idx val="1"/>
            <c:bubble3D val="0"/>
            <c:explosion val="4"/>
            <c:extLst>
              <c:ext xmlns:c16="http://schemas.microsoft.com/office/drawing/2014/chart" uri="{C3380CC4-5D6E-409C-BE32-E72D297353CC}">
                <c16:uniqueId val="{00000000-8A9F-4B61-ABDE-FBA8D0EC5DF4}"/>
              </c:ext>
            </c:extLst>
          </c:dPt>
          <c:dPt>
            <c:idx val="2"/>
            <c:bubble3D val="0"/>
            <c:explosion val="3"/>
            <c:extLst>
              <c:ext xmlns:c16="http://schemas.microsoft.com/office/drawing/2014/chart" uri="{C3380CC4-5D6E-409C-BE32-E72D297353CC}">
                <c16:uniqueId val="{00000001-8A9F-4B61-ABDE-FBA8D0EC5DF4}"/>
              </c:ext>
            </c:extLst>
          </c:dPt>
          <c:dPt>
            <c:idx val="3"/>
            <c:bubble3D val="0"/>
            <c:explosion val="4"/>
            <c:extLst>
              <c:ext xmlns:c16="http://schemas.microsoft.com/office/drawing/2014/chart" uri="{C3380CC4-5D6E-409C-BE32-E72D297353CC}">
                <c16:uniqueId val="{00000002-8A9F-4B61-ABDE-FBA8D0EC5DF4}"/>
              </c:ext>
            </c:extLst>
          </c:dPt>
          <c:dLbls>
            <c:dLbl>
              <c:idx val="2"/>
              <c:layout>
                <c:manualLayout>
                  <c:x val="-1.1194772528433946E-2"/>
                  <c:y val="6.26421697287838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9F-4B61-ABDE-FBA8D0EC5DF4}"/>
                </c:ext>
              </c:extLst>
            </c:dLbl>
            <c:dLbl>
              <c:idx val="3"/>
              <c:layout>
                <c:manualLayout>
                  <c:x val="3.4709098862642181E-2"/>
                  <c:y val="-1.2774965629296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9F-4B61-ABDE-FBA8D0EC5DF4}"/>
                </c:ext>
              </c:extLst>
            </c:dLbl>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Có việc làm ngay</c:v>
                </c:pt>
                <c:pt idx="1">
                  <c:v>Từ 3 - 6 tháng</c:v>
                </c:pt>
                <c:pt idx="2">
                  <c:v>Từ 7 - 12 tháng</c:v>
                </c:pt>
                <c:pt idx="3">
                  <c:v>Sau 12 tháng</c:v>
                </c:pt>
              </c:strCache>
            </c:strRef>
          </c:cat>
          <c:val>
            <c:numRef>
              <c:f>Sheet1!$B$2:$B$5</c:f>
              <c:numCache>
                <c:formatCode>0.00%</c:formatCode>
                <c:ptCount val="4"/>
                <c:pt idx="0">
                  <c:v>0.751</c:v>
                </c:pt>
                <c:pt idx="1">
                  <c:v>0.10299999999999999</c:v>
                </c:pt>
                <c:pt idx="2">
                  <c:v>0.02</c:v>
                </c:pt>
                <c:pt idx="3">
                  <c:v>1.4E-2</c:v>
                </c:pt>
              </c:numCache>
            </c:numRef>
          </c:val>
          <c:extLst>
            <c:ext xmlns:c16="http://schemas.microsoft.com/office/drawing/2014/chart" uri="{C3380CC4-5D6E-409C-BE32-E72D297353CC}">
              <c16:uniqueId val="{00000003-8A9F-4B61-ABDE-FBA8D0EC5DF4}"/>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explosion val="25"/>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Từ khi đi làm đến nay</c:v>
                </c:pt>
                <c:pt idx="1">
                  <c:v>Thay đổi một lần</c:v>
                </c:pt>
                <c:pt idx="2">
                  <c:v>Thay đổi hai lần</c:v>
                </c:pt>
                <c:pt idx="3">
                  <c:v>Từ 3 lần trở lên</c:v>
                </c:pt>
              </c:strCache>
            </c:strRef>
          </c:cat>
          <c:val>
            <c:numRef>
              <c:f>Sheet1!$B$2:$B$5</c:f>
              <c:numCache>
                <c:formatCode>0.00%</c:formatCode>
                <c:ptCount val="4"/>
                <c:pt idx="0">
                  <c:v>0.17</c:v>
                </c:pt>
                <c:pt idx="1">
                  <c:v>0.48499999999999999</c:v>
                </c:pt>
                <c:pt idx="2" formatCode="0%">
                  <c:v>0.28999999999999998</c:v>
                </c:pt>
                <c:pt idx="3" formatCode="0%">
                  <c:v>5.5E-2</c:v>
                </c:pt>
              </c:numCache>
            </c:numRef>
          </c:val>
          <c:extLst>
            <c:ext xmlns:c16="http://schemas.microsoft.com/office/drawing/2014/chart" uri="{C3380CC4-5D6E-409C-BE32-E72D297353CC}">
              <c16:uniqueId val="{00000000-9472-4399-9D4A-AFDA41BA81C0}"/>
            </c:ext>
          </c:extLst>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Nhà nước</c:v>
                </c:pt>
                <c:pt idx="1">
                  <c:v>Tư nhân</c:v>
                </c:pt>
                <c:pt idx="2">
                  <c:v>Có yếu tố nước ngoài</c:v>
                </c:pt>
                <c:pt idx="3">
                  <c:v>Tự tạo việc làm</c:v>
                </c:pt>
              </c:strCache>
            </c:strRef>
          </c:cat>
          <c:val>
            <c:numRef>
              <c:f>Sheet1!$B$2:$B$5</c:f>
              <c:numCache>
                <c:formatCode>0.00%</c:formatCode>
                <c:ptCount val="4"/>
                <c:pt idx="0">
                  <c:v>8.3000000000000004E-2</c:v>
                </c:pt>
                <c:pt idx="1">
                  <c:v>0.76500000000000001</c:v>
                </c:pt>
                <c:pt idx="2">
                  <c:v>0.16</c:v>
                </c:pt>
                <c:pt idx="3">
                  <c:v>1.12E-2</c:v>
                </c:pt>
              </c:numCache>
            </c:numRef>
          </c:val>
          <c:extLst>
            <c:ext xmlns:c16="http://schemas.microsoft.com/office/drawing/2014/chart" uri="{C3380CC4-5D6E-409C-BE32-E72D297353CC}">
              <c16:uniqueId val="{00000000-57E4-4224-8D8E-BBE825A7D3DC}"/>
            </c:ext>
          </c:extLst>
        </c:ser>
        <c:dLbls>
          <c:showLegendKey val="0"/>
          <c:showVal val="0"/>
          <c:showCatName val="0"/>
          <c:showSerName val="0"/>
          <c:showPercent val="0"/>
          <c:showBubbleSize val="0"/>
          <c:showLeaderLines val="1"/>
        </c:dLbls>
      </c:pie3DChart>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pPr>
              <a:noFill/>
              <a:ln>
                <a:noFill/>
              </a:ln>
              <a:effectLst/>
            </c:spPr>
            <c:txPr>
              <a:bodyPr/>
              <a:lstStyle/>
              <a:p>
                <a:pPr>
                  <a:defRPr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Đúng ngành đào tạo</c:v>
                </c:pt>
                <c:pt idx="1">
                  <c:v>Liên quan đến ngành đào tạo</c:v>
                </c:pt>
                <c:pt idx="2">
                  <c:v>Không liên quan đến ngành đào tạo</c:v>
                </c:pt>
              </c:strCache>
            </c:strRef>
          </c:cat>
          <c:val>
            <c:numRef>
              <c:f>Sheet1!$B$2:$B$4</c:f>
              <c:numCache>
                <c:formatCode>0.00%</c:formatCode>
                <c:ptCount val="3"/>
                <c:pt idx="0">
                  <c:v>0.72199999999999998</c:v>
                </c:pt>
                <c:pt idx="1">
                  <c:v>0.17030000000000001</c:v>
                </c:pt>
                <c:pt idx="2">
                  <c:v>0.122</c:v>
                </c:pt>
              </c:numCache>
            </c:numRef>
          </c:val>
          <c:extLst>
            <c:ext xmlns:c16="http://schemas.microsoft.com/office/drawing/2014/chart" uri="{C3380CC4-5D6E-409C-BE32-E72D297353CC}">
              <c16:uniqueId val="{00000000-2784-4F18-8F39-9636B9DEFADC}"/>
            </c:ext>
          </c:extLst>
        </c:ser>
        <c:dLbls>
          <c:showLegendKey val="0"/>
          <c:showVal val="0"/>
          <c:showCatName val="0"/>
          <c:showSerName val="0"/>
          <c:showPercent val="0"/>
          <c:showBubbleSize val="0"/>
          <c:showLeaderLines val="1"/>
        </c:dLbls>
      </c:pie3DChart>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1"/>
          <c:dLbls>
            <c:dLbl>
              <c:idx val="0"/>
              <c:layout>
                <c:manualLayout>
                  <c:x val="7.7249903437620702E-3"/>
                  <c:y val="-8.9758245030838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29-43A5-B8A4-A888A2B83824}"/>
                </c:ext>
              </c:extLst>
            </c:dLbl>
            <c:dLbl>
              <c:idx val="2"/>
              <c:layout>
                <c:manualLayout>
                  <c:x val="3.3474958156302304E-2"/>
                  <c:y val="-4.487912251541931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29-43A5-B8A4-A888A2B83824}"/>
                </c:ext>
              </c:extLst>
            </c:dLbl>
            <c:dLbl>
              <c:idx val="3"/>
              <c:layout>
                <c:manualLayout>
                  <c:x val="2.31749710312862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29-43A5-B8A4-A888A2B83824}"/>
                </c:ext>
              </c:extLst>
            </c:dLbl>
            <c:numFmt formatCode="0.00%" sourceLinked="0"/>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Dưới 6 triệu đồng</c:v>
                </c:pt>
                <c:pt idx="1">
                  <c:v>Từ 6-10 triệu đồng</c:v>
                </c:pt>
                <c:pt idx="2">
                  <c:v>Từ 10-15 triệu đồng</c:v>
                </c:pt>
                <c:pt idx="3">
                  <c:v>Trên 15 triệu đồng</c:v>
                </c:pt>
              </c:strCache>
            </c:strRef>
          </c:cat>
          <c:val>
            <c:numRef>
              <c:f>Sheet1!$B$2:$B$5</c:f>
              <c:numCache>
                <c:formatCode>0.00%</c:formatCode>
                <c:ptCount val="4"/>
                <c:pt idx="0" formatCode="0%">
                  <c:v>4.2000000000000003E-2</c:v>
                </c:pt>
                <c:pt idx="1">
                  <c:v>0.53</c:v>
                </c:pt>
                <c:pt idx="2">
                  <c:v>0.36399999999999999</c:v>
                </c:pt>
                <c:pt idx="3">
                  <c:v>6.5000000000000002E-2</c:v>
                </c:pt>
              </c:numCache>
            </c:numRef>
          </c:val>
          <c:extLst>
            <c:ext xmlns:c16="http://schemas.microsoft.com/office/drawing/2014/chart" uri="{C3380CC4-5D6E-409C-BE32-E72D297353CC}">
              <c16:uniqueId val="{00000003-D829-43A5-B8A4-A888A2B83824}"/>
            </c:ext>
          </c:extLst>
        </c:ser>
        <c:ser>
          <c:idx val="1"/>
          <c:order val="1"/>
          <c:tx>
            <c:strRef>
              <c:f>Sheet1!$C$1</c:f>
              <c:strCache>
                <c:ptCount val="1"/>
                <c:pt idx="0">
                  <c:v>Series 2</c:v>
                </c:pt>
              </c:strCache>
            </c:strRef>
          </c:tx>
          <c:invertIfNegative val="0"/>
          <c:cat>
            <c:strRef>
              <c:f>Sheet1!$A$2:$A$5</c:f>
              <c:strCache>
                <c:ptCount val="4"/>
                <c:pt idx="0">
                  <c:v>Dưới 6 triệu đồng</c:v>
                </c:pt>
                <c:pt idx="1">
                  <c:v>Từ 6-10 triệu đồng</c:v>
                </c:pt>
                <c:pt idx="2">
                  <c:v>Từ 10-15 triệu đồng</c:v>
                </c:pt>
                <c:pt idx="3">
                  <c:v>Trên 15 triệu đồng</c:v>
                </c:pt>
              </c:strCache>
            </c:strRef>
          </c:cat>
          <c:val>
            <c:numRef>
              <c:f>Sheet1!$C$2:$C$5</c:f>
              <c:numCache>
                <c:formatCode>General</c:formatCode>
                <c:ptCount val="4"/>
              </c:numCache>
            </c:numRef>
          </c:val>
          <c:extLst>
            <c:ext xmlns:c16="http://schemas.microsoft.com/office/drawing/2014/chart" uri="{C3380CC4-5D6E-409C-BE32-E72D297353CC}">
              <c16:uniqueId val="{00000004-D829-43A5-B8A4-A888A2B83824}"/>
            </c:ext>
          </c:extLst>
        </c:ser>
        <c:dLbls>
          <c:showLegendKey val="0"/>
          <c:showVal val="0"/>
          <c:showCatName val="0"/>
          <c:showSerName val="0"/>
          <c:showPercent val="0"/>
          <c:showBubbleSize val="0"/>
        </c:dLbls>
        <c:gapWidth val="150"/>
        <c:axId val="-1093949280"/>
        <c:axId val="-1093941664"/>
      </c:barChart>
      <c:catAx>
        <c:axId val="-1093949280"/>
        <c:scaling>
          <c:orientation val="minMax"/>
        </c:scaling>
        <c:delete val="0"/>
        <c:axPos val="l"/>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en-US"/>
          </a:p>
        </c:txPr>
        <c:crossAx val="-1093941664"/>
        <c:crosses val="autoZero"/>
        <c:auto val="1"/>
        <c:lblAlgn val="ctr"/>
        <c:lblOffset val="100"/>
        <c:noMultiLvlLbl val="0"/>
      </c:catAx>
      <c:valAx>
        <c:axId val="-1093941664"/>
        <c:scaling>
          <c:orientation val="minMax"/>
        </c:scaling>
        <c:delete val="0"/>
        <c:axPos val="b"/>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09394928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7C-4BDF-9CBB-8A42BB1AB96C}"/>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7C-4BDF-9CBB-8A42BB1AB96C}"/>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7C-4BDF-9CBB-8A42BB1AB96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Ứng dụng cao</c:v>
                </c:pt>
                <c:pt idx="1">
                  <c:v>Ứng dụng phù hợp</c:v>
                </c:pt>
                <c:pt idx="2">
                  <c:v>Ứng dụng không cao</c:v>
                </c:pt>
                <c:pt idx="3">
                  <c:v>Không ứng dụng</c:v>
                </c:pt>
              </c:strCache>
            </c:strRef>
          </c:cat>
          <c:val>
            <c:numRef>
              <c:f>Sheet1!$B$2:$B$5</c:f>
              <c:numCache>
                <c:formatCode>0.00%</c:formatCode>
                <c:ptCount val="4"/>
                <c:pt idx="0">
                  <c:v>0.1125</c:v>
                </c:pt>
                <c:pt idx="1">
                  <c:v>0.55100000000000005</c:v>
                </c:pt>
                <c:pt idx="2">
                  <c:v>0.3175</c:v>
                </c:pt>
                <c:pt idx="3" formatCode="0%">
                  <c:v>0.01</c:v>
                </c:pt>
              </c:numCache>
            </c:numRef>
          </c:val>
          <c:extLst>
            <c:ext xmlns:c16="http://schemas.microsoft.com/office/drawing/2014/chart" uri="{C3380CC4-5D6E-409C-BE32-E72D297353CC}">
              <c16:uniqueId val="{00000003-8F7C-4BDF-9CBB-8A42BB1AB96C}"/>
            </c:ext>
          </c:extLst>
        </c:ser>
        <c:dLbls>
          <c:showLegendKey val="0"/>
          <c:showVal val="0"/>
          <c:showCatName val="0"/>
          <c:showSerName val="0"/>
          <c:showPercent val="0"/>
          <c:showBubbleSize val="0"/>
          <c:showLeaderLines val="1"/>
        </c:dLbls>
      </c:pie3DChart>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0.31695</cdr:x>
      <cdr:y>0.04082</cdr:y>
    </cdr:from>
    <cdr:to>
      <cdr:x>0.43711</cdr:x>
      <cdr:y>0.10395</cdr:y>
    </cdr:to>
    <cdr:sp macro="" textlink="">
      <cdr:nvSpPr>
        <cdr:cNvPr id="2" name="TextBox 1"/>
        <cdr:cNvSpPr txBox="1"/>
      </cdr:nvSpPr>
      <cdr:spPr>
        <a:xfrm xmlns:a="http://schemas.openxmlformats.org/drawingml/2006/main">
          <a:off x="1530982" y="106326"/>
          <a:ext cx="580414" cy="16445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latin typeface="Times New Roman" pitchFamily="18" charset="0"/>
              <a:cs typeface="Times New Roman" pitchFamily="18" charset="0"/>
            </a:rPr>
            <a:t>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9AD2-9E0A-434F-94FA-B3228D8D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Thi Nhu Y</cp:lastModifiedBy>
  <cp:revision>2</cp:revision>
  <cp:lastPrinted>2021-12-28T09:01:00Z</cp:lastPrinted>
  <dcterms:created xsi:type="dcterms:W3CDTF">2022-06-15T08:54:00Z</dcterms:created>
  <dcterms:modified xsi:type="dcterms:W3CDTF">2022-06-15T08:54:00Z</dcterms:modified>
</cp:coreProperties>
</file>