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C77D" w14:textId="77777777" w:rsidR="00064818" w:rsidRPr="0067547C" w:rsidRDefault="00064818" w:rsidP="00064818">
      <w:pPr>
        <w:spacing w:before="120"/>
        <w:jc w:val="center"/>
        <w:rPr>
          <w:b/>
          <w:sz w:val="28"/>
          <w:szCs w:val="28"/>
        </w:rPr>
      </w:pPr>
      <w:r w:rsidRPr="0067547C">
        <w:rPr>
          <w:b/>
          <w:sz w:val="28"/>
          <w:szCs w:val="28"/>
        </w:rPr>
        <w:t>CHUẨN ĐẦU RA</w:t>
      </w:r>
    </w:p>
    <w:p w14:paraId="7E4BB636" w14:textId="77777777" w:rsidR="00064818" w:rsidRDefault="00064818" w:rsidP="00064818">
      <w:pPr>
        <w:jc w:val="center"/>
        <w:rPr>
          <w:b/>
          <w:sz w:val="28"/>
          <w:szCs w:val="28"/>
        </w:rPr>
      </w:pPr>
      <w:r w:rsidRPr="0067547C">
        <w:rPr>
          <w:b/>
          <w:sz w:val="28"/>
          <w:szCs w:val="28"/>
        </w:rPr>
        <w:t xml:space="preserve">NGÀNH </w:t>
      </w:r>
      <w:r>
        <w:rPr>
          <w:b/>
          <w:sz w:val="28"/>
          <w:szCs w:val="28"/>
        </w:rPr>
        <w:t>MARKETING</w:t>
      </w:r>
    </w:p>
    <w:p w14:paraId="399A3179" w14:textId="77777777" w:rsidR="00064818" w:rsidRDefault="00064818" w:rsidP="00064818">
      <w:pPr>
        <w:jc w:val="center"/>
        <w:rPr>
          <w:i/>
        </w:rPr>
      </w:pPr>
      <w:r w:rsidRPr="0067547C">
        <w:rPr>
          <w:i/>
        </w:rPr>
        <w:t>(Kèm theo Quyết định số    /QĐ-HV ngày     tháng   năm 2017 của Giám đốc Học viện)</w:t>
      </w:r>
    </w:p>
    <w:p w14:paraId="6B68D289" w14:textId="77777777" w:rsidR="00064818" w:rsidRDefault="00064818" w:rsidP="00064818"/>
    <w:p w14:paraId="2F61BAF8" w14:textId="77777777" w:rsidR="00064818" w:rsidRDefault="00064818" w:rsidP="00064818">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534E96D5" w14:textId="77777777" w:rsidR="00064818" w:rsidRPr="006F1D77" w:rsidRDefault="00064818" w:rsidP="00064818">
      <w:pPr>
        <w:widowControl w:val="0"/>
        <w:spacing w:before="120" w:line="312" w:lineRule="auto"/>
        <w:ind w:left="1152" w:hanging="585"/>
        <w:jc w:val="both"/>
        <w:rPr>
          <w:b/>
          <w:color w:val="000000" w:themeColor="text1"/>
          <w:sz w:val="26"/>
        </w:rPr>
      </w:pPr>
      <w:r>
        <w:rPr>
          <w:b/>
          <w:color w:val="000000" w:themeColor="text1"/>
          <w:sz w:val="26"/>
        </w:rPr>
        <w:t xml:space="preserve">1. </w:t>
      </w:r>
      <w:r w:rsidRPr="006F1D77">
        <w:rPr>
          <w:b/>
          <w:color w:val="000000" w:themeColor="text1"/>
          <w:sz w:val="26"/>
        </w:rPr>
        <w:t>Về kiến thức và kỹ năng nghề nghiệp</w:t>
      </w:r>
    </w:p>
    <w:p w14:paraId="08FD41F3" w14:textId="77777777" w:rsidR="00064818" w:rsidRPr="006F1D77" w:rsidRDefault="00064818" w:rsidP="00064818">
      <w:pPr>
        <w:spacing w:before="120" w:after="120" w:line="276" w:lineRule="auto"/>
        <w:ind w:firstLine="792"/>
        <w:jc w:val="both"/>
        <w:rPr>
          <w:color w:val="000000" w:themeColor="text1"/>
          <w:sz w:val="26"/>
        </w:rPr>
      </w:pPr>
      <w:r>
        <w:rPr>
          <w:color w:val="000000" w:themeColor="text1"/>
          <w:sz w:val="26"/>
        </w:rPr>
        <w:t>Sinh viên theo học c</w:t>
      </w:r>
      <w:r w:rsidRPr="006F1D77">
        <w:rPr>
          <w:color w:val="000000" w:themeColor="text1"/>
          <w:sz w:val="26"/>
        </w:rPr>
        <w:t xml:space="preserve">hương trình cử nhân </w:t>
      </w:r>
      <w:r>
        <w:rPr>
          <w:color w:val="000000" w:themeColor="text1"/>
          <w:sz w:val="26"/>
        </w:rPr>
        <w:t>M</w:t>
      </w:r>
      <w:r w:rsidRPr="006F1D77">
        <w:rPr>
          <w:color w:val="000000" w:themeColor="text1"/>
          <w:sz w:val="26"/>
        </w:rPr>
        <w:t xml:space="preserve">arketing của Học viện không những được trang bị những kiến thức, kỹ năng cần thiết và tương đối toàn diện, cập nhật về Marketing, mà còn được cung cấp những kiến thức, kỹ năng nền tảng về ICT và ứng dụng ICT trong hoạt động marketing của các doanh nghiệp. Với việc tiên phong trong việc trang bị các kiến thức nền tảng về ICT cho sinh viên, chương trình cử nhân marketing của Học viên cũng cho phép sinh viên ngành marketing có thể hiểu sâu hơn về lĩnh vực ICT, cũng như  đặc trưng của các doanh nghiệp và sản phẩm/dịch vụ trong lĩnh vực này. </w:t>
      </w:r>
    </w:p>
    <w:p w14:paraId="76D7AF36" w14:textId="77777777" w:rsidR="00064818" w:rsidRPr="006F1D77" w:rsidRDefault="00064818" w:rsidP="00064818">
      <w:pPr>
        <w:spacing w:before="120" w:after="120" w:line="276" w:lineRule="auto"/>
        <w:ind w:firstLine="426"/>
        <w:jc w:val="both"/>
        <w:rPr>
          <w:color w:val="000000" w:themeColor="text1"/>
          <w:sz w:val="26"/>
        </w:rPr>
      </w:pPr>
      <w:r w:rsidRPr="006F1D77">
        <w:rPr>
          <w:color w:val="000000" w:themeColor="text1"/>
          <w:sz w:val="26"/>
        </w:rPr>
        <w:t>Đặc biệt, sau khi kết thúc các môn học kiến thức ngành, sinh viên có thể lựa chọn hướng học tập và nghiên cứu chuyên sâu về Internet Marketing hoặc Truyền thông Marketing:</w:t>
      </w:r>
    </w:p>
    <w:p w14:paraId="4B69A3B3" w14:textId="77777777" w:rsidR="00064818" w:rsidRPr="006F1D77" w:rsidRDefault="00064818" w:rsidP="00064818">
      <w:pPr>
        <w:numPr>
          <w:ilvl w:val="0"/>
          <w:numId w:val="1"/>
        </w:numPr>
        <w:tabs>
          <w:tab w:val="left" w:pos="720"/>
        </w:tabs>
        <w:spacing w:before="120" w:after="120" w:line="276" w:lineRule="auto"/>
        <w:ind w:left="426" w:firstLine="0"/>
        <w:jc w:val="both"/>
        <w:rPr>
          <w:color w:val="000000" w:themeColor="text1"/>
          <w:sz w:val="26"/>
        </w:rPr>
      </w:pPr>
      <w:r w:rsidRPr="006F1D77">
        <w:rPr>
          <w:b/>
          <w:i/>
          <w:color w:val="000000" w:themeColor="text1"/>
          <w:sz w:val="26"/>
        </w:rPr>
        <w:t>Chuyên ngành Internet Marketing</w:t>
      </w:r>
      <w:r w:rsidRPr="006F1D77">
        <w:rPr>
          <w:color w:val="000000" w:themeColor="text1"/>
          <w:sz w:val="26"/>
        </w:rPr>
        <w:t xml:space="preserve"> nhằm trang bị cho sinh viên những kiến thức và kỹ năng nhằm thực hành các công cụ marketing trong kỷ nguyên số, giúp sinh viên có khả năng quản lý, xây dựng kế hoạch marketing và quảng bá hiệu quả trên Internet.</w:t>
      </w:r>
    </w:p>
    <w:p w14:paraId="2EB9F840" w14:textId="77777777" w:rsidR="00064818" w:rsidRPr="006F1D77" w:rsidRDefault="00064818" w:rsidP="00064818">
      <w:pPr>
        <w:numPr>
          <w:ilvl w:val="0"/>
          <w:numId w:val="1"/>
        </w:numPr>
        <w:tabs>
          <w:tab w:val="left" w:pos="720"/>
        </w:tabs>
        <w:spacing w:before="120" w:after="120" w:line="276" w:lineRule="auto"/>
        <w:ind w:left="426" w:firstLine="0"/>
        <w:jc w:val="both"/>
        <w:rPr>
          <w:color w:val="000000" w:themeColor="text1"/>
          <w:sz w:val="26"/>
        </w:rPr>
      </w:pPr>
      <w:r w:rsidRPr="006F1D77">
        <w:rPr>
          <w:b/>
          <w:i/>
          <w:color w:val="000000" w:themeColor="text1"/>
          <w:sz w:val="26"/>
        </w:rPr>
        <w:t>Chuyên ngành Truyền thông Marketing</w:t>
      </w:r>
      <w:r w:rsidRPr="006F1D77">
        <w:rPr>
          <w:color w:val="000000" w:themeColor="text1"/>
          <w:sz w:val="26"/>
        </w:rPr>
        <w:t xml:space="preserve"> nhằm trang bị cho sinh viên những kiến thức chuyên sâu và hệ thống về hoạt động truyền thông marketing để phân tích, nghiên cứu, hoạch định chính sách và giải quyết các vấn đề liên quan đến hoạt truyền thông marketing trong doanh nghiệp. </w:t>
      </w:r>
    </w:p>
    <w:p w14:paraId="2F756A25" w14:textId="77777777" w:rsidR="00064818" w:rsidRPr="006F1D77" w:rsidRDefault="00064818" w:rsidP="00064818">
      <w:pPr>
        <w:spacing w:before="120" w:after="120" w:line="276" w:lineRule="auto"/>
        <w:ind w:firstLine="426"/>
        <w:jc w:val="both"/>
        <w:rPr>
          <w:color w:val="000000" w:themeColor="text1"/>
          <w:sz w:val="26"/>
        </w:rPr>
      </w:pPr>
      <w:r w:rsidRPr="006F1D77">
        <w:rPr>
          <w:color w:val="000000" w:themeColor="text1"/>
          <w:sz w:val="26"/>
        </w:rPr>
        <w:t>Mặt khác, trong chương trình đào tạo ngành marketing, sinh viên cũng được trang bị những kỹ năng mềm như phương pháp làm việc khoa học và chuyên nghiệp, tư duy hệ thống và tư duy phân tích, khả năng trình bày, khả năng giao tiếp và làm việc hiệu quả trong nhóm (đa ngành), hội nhập được trong môi trường quốc tế.</w:t>
      </w:r>
    </w:p>
    <w:p w14:paraId="4675DE70" w14:textId="77777777" w:rsidR="00064818" w:rsidRPr="00DE7625" w:rsidRDefault="00064818" w:rsidP="00064818">
      <w:pPr>
        <w:pStyle w:val="ListParagraph"/>
        <w:widowControl w:val="0"/>
        <w:numPr>
          <w:ilvl w:val="0"/>
          <w:numId w:val="4"/>
        </w:numPr>
        <w:spacing w:before="120" w:after="120" w:line="276" w:lineRule="auto"/>
        <w:jc w:val="both"/>
        <w:rPr>
          <w:b/>
          <w:color w:val="000000" w:themeColor="text1"/>
          <w:sz w:val="26"/>
        </w:rPr>
      </w:pPr>
      <w:r w:rsidRPr="00DE7625">
        <w:rPr>
          <w:b/>
          <w:color w:val="000000" w:themeColor="text1"/>
          <w:sz w:val="26"/>
        </w:rPr>
        <w:t>Về năng lực và cơ hội nghề nghiệp</w:t>
      </w:r>
    </w:p>
    <w:p w14:paraId="32E35617" w14:textId="77777777" w:rsidR="00064818" w:rsidRPr="006F1D77" w:rsidRDefault="00064818" w:rsidP="00064818">
      <w:pPr>
        <w:spacing w:before="120" w:after="120" w:line="276" w:lineRule="auto"/>
        <w:ind w:firstLine="426"/>
        <w:jc w:val="both"/>
        <w:rPr>
          <w:color w:val="000000" w:themeColor="text1"/>
          <w:sz w:val="26"/>
        </w:rPr>
      </w:pPr>
      <w:r w:rsidRPr="006F1D77">
        <w:rPr>
          <w:color w:val="000000" w:themeColor="text1"/>
          <w:sz w:val="26"/>
        </w:rPr>
        <w:t>Với những kiến thức nền tảng vững chắc, hiện đại và thực tiễn liên quan đến Marketing và ICT từ chương trình cử nhân ngành marketing của Học viện, sau khi tốt nghiệp, sinh viên sẽ có nhiều cơ hội việc làm hấp dẫn tại các doanh nghiệp trong nước và nước ngoài. Đặc biệt, với việc được trang bị những kiến thức nền tảng về ICT, sinh viên ngành Marketing của Học viên sẽ có lợi thế đặc biệt khi thi tuyển vào các vị trí marketing của các doanh nghiệp trong lĩnh vực ICT. Các vị trí quan trọng mà sinh viên ngành marketing của Học viên có thể đảm nhận tốt sau khi ra trường là:</w:t>
      </w:r>
    </w:p>
    <w:p w14:paraId="566A7D4E"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 xml:space="preserve">Chuyên viên phụ trách hoạt động truyền thông marketing </w:t>
      </w:r>
    </w:p>
    <w:p w14:paraId="4E560814"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nghiên cứu thị trường</w:t>
      </w:r>
    </w:p>
    <w:p w14:paraId="5580D2F0"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lastRenderedPageBreak/>
        <w:t>Chuyên viên phân tích thị trường (trực tuyến)</w:t>
      </w:r>
    </w:p>
    <w:p w14:paraId="4A291BB3"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Marketing trực tuyến</w:t>
      </w:r>
    </w:p>
    <w:p w14:paraId="26188C0E"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SEO</w:t>
      </w:r>
    </w:p>
    <w:p w14:paraId="16C1A964"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phân tích web</w:t>
      </w:r>
    </w:p>
    <w:p w14:paraId="1E8C0C90"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thương mại điện tử</w:t>
      </w:r>
    </w:p>
    <w:p w14:paraId="7DCAC2BB"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phân tích và phát triển thị trường</w:t>
      </w:r>
    </w:p>
    <w:p w14:paraId="669D78A4"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Chuyên viên quan hệ công chúng và tổ chức sự kiến</w:t>
      </w:r>
    </w:p>
    <w:p w14:paraId="422A1D65" w14:textId="77777777" w:rsidR="00064818" w:rsidRPr="006F1D77" w:rsidRDefault="00064818" w:rsidP="00064818">
      <w:pPr>
        <w:numPr>
          <w:ilvl w:val="0"/>
          <w:numId w:val="2"/>
        </w:numPr>
        <w:spacing w:before="120" w:after="120" w:line="276" w:lineRule="auto"/>
        <w:ind w:hanging="360"/>
        <w:jc w:val="both"/>
        <w:rPr>
          <w:color w:val="000000" w:themeColor="text1"/>
          <w:sz w:val="26"/>
        </w:rPr>
      </w:pPr>
      <w:r w:rsidRPr="006F1D77">
        <w:rPr>
          <w:color w:val="000000" w:themeColor="text1"/>
          <w:sz w:val="26"/>
        </w:rPr>
        <w:t>....</w:t>
      </w:r>
    </w:p>
    <w:p w14:paraId="64B68228" w14:textId="77777777" w:rsidR="00064818" w:rsidRPr="006F1D77" w:rsidRDefault="00064818" w:rsidP="00064818">
      <w:pPr>
        <w:spacing w:before="120" w:after="120" w:line="276" w:lineRule="auto"/>
        <w:ind w:firstLine="426"/>
        <w:jc w:val="both"/>
        <w:rPr>
          <w:color w:val="000000" w:themeColor="text1"/>
          <w:sz w:val="26"/>
        </w:rPr>
      </w:pPr>
      <w:r w:rsidRPr="006F1D77">
        <w:rPr>
          <w:color w:val="000000" w:themeColor="text1"/>
          <w:sz w:val="26"/>
        </w:rPr>
        <w:t>Bên cạnh đó, với nền tảng kiến thức lý thuyết và thực tiễn vững chắc về marketing và ICT, sau khi tốt nghiệp, sinh viên cũng có thể tự tạo lập doanh nghiệp và tìm kiếm cơ hội kinh doanh riêng cho bản thân hoặc trở thành các cán bộ nghiên cứu, cán bộ giảng dạy về marketing tại các Viện, trường Đại học… hoặc tiếp tục học cao hơn ở trình độ Cao học (quản trị kinh doanh, marketing) ở trong và ngoài nước.</w:t>
      </w:r>
    </w:p>
    <w:p w14:paraId="48AC29E6" w14:textId="77777777" w:rsidR="00064818" w:rsidRDefault="00064818" w:rsidP="00064818">
      <w:pPr>
        <w:pStyle w:val="ListParagraph"/>
        <w:widowControl w:val="0"/>
        <w:numPr>
          <w:ilvl w:val="0"/>
          <w:numId w:val="4"/>
        </w:numPr>
        <w:spacing w:before="120" w:line="312" w:lineRule="auto"/>
        <w:jc w:val="both"/>
        <w:rPr>
          <w:b/>
          <w:color w:val="000000" w:themeColor="text1"/>
          <w:sz w:val="26"/>
        </w:rPr>
      </w:pPr>
      <w:r>
        <w:rPr>
          <w:b/>
          <w:color w:val="000000" w:themeColor="text1"/>
          <w:sz w:val="26"/>
        </w:rPr>
        <w:t>Kỹ năng mềm</w:t>
      </w:r>
    </w:p>
    <w:p w14:paraId="0FD02F94" w14:textId="77777777" w:rsidR="00064818" w:rsidRPr="00E63E29" w:rsidRDefault="00064818" w:rsidP="00064818">
      <w:pPr>
        <w:spacing w:before="120" w:after="120" w:line="276" w:lineRule="auto"/>
        <w:ind w:firstLine="360"/>
        <w:jc w:val="both"/>
        <w:rPr>
          <w:color w:val="auto"/>
          <w:sz w:val="26"/>
        </w:rPr>
      </w:pPr>
      <w:r w:rsidRPr="00E63E29">
        <w:rPr>
          <w:color w:val="auto"/>
          <w:sz w:val="26"/>
        </w:rPr>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14:paraId="40BDFE22" w14:textId="77777777" w:rsidR="00064818" w:rsidRPr="00DE7625" w:rsidRDefault="00064818" w:rsidP="00064818">
      <w:pPr>
        <w:pStyle w:val="ListParagraph"/>
        <w:widowControl w:val="0"/>
        <w:numPr>
          <w:ilvl w:val="0"/>
          <w:numId w:val="4"/>
        </w:numPr>
        <w:spacing w:before="120" w:line="312" w:lineRule="auto"/>
        <w:jc w:val="both"/>
        <w:rPr>
          <w:b/>
          <w:color w:val="000000" w:themeColor="text1"/>
          <w:sz w:val="26"/>
        </w:rPr>
      </w:pPr>
      <w:r w:rsidRPr="00DE7625">
        <w:rPr>
          <w:b/>
          <w:color w:val="000000" w:themeColor="text1"/>
          <w:sz w:val="26"/>
        </w:rPr>
        <w:t>Về Hành vi đạo đức</w:t>
      </w:r>
    </w:p>
    <w:p w14:paraId="53CB2F20" w14:textId="77777777" w:rsidR="00064818" w:rsidRPr="006F1D77" w:rsidRDefault="00064818" w:rsidP="00064818">
      <w:pPr>
        <w:spacing w:before="120" w:after="120" w:line="276" w:lineRule="auto"/>
        <w:ind w:firstLine="425"/>
        <w:jc w:val="both"/>
        <w:rPr>
          <w:color w:val="000000" w:themeColor="text1"/>
          <w:sz w:val="26"/>
        </w:rPr>
      </w:pPr>
      <w:r w:rsidRPr="006F1D77">
        <w:rPr>
          <w:color w:val="000000" w:themeColor="text1"/>
          <w:sz w:val="26"/>
        </w:rPr>
        <w:t>Sau khi tốt nghiệp chương trình đào tạo đại học ngành marketing của Học viện, sinh viên sẽ:</w:t>
      </w:r>
    </w:p>
    <w:p w14:paraId="34DBB11F" w14:textId="77777777" w:rsidR="00064818" w:rsidRPr="006F1D77" w:rsidRDefault="00064818" w:rsidP="00064818">
      <w:pPr>
        <w:numPr>
          <w:ilvl w:val="0"/>
          <w:numId w:val="3"/>
        </w:numPr>
        <w:tabs>
          <w:tab w:val="left" w:pos="720"/>
        </w:tabs>
        <w:spacing w:before="120" w:after="120" w:line="276" w:lineRule="auto"/>
        <w:ind w:left="0" w:firstLine="425"/>
        <w:jc w:val="both"/>
        <w:rPr>
          <w:color w:val="000000" w:themeColor="text1"/>
          <w:sz w:val="26"/>
        </w:rPr>
      </w:pPr>
      <w:r w:rsidRPr="006F1D77">
        <w:rPr>
          <w:color w:val="000000" w:themeColor="text1"/>
          <w:sz w:val="26"/>
        </w:rPr>
        <w:t>Có phẩm chất đạo đức tốt, tính kỷ luật cao, biết làm việc tập thể theo nhóm, theo dự án, say mê khoa học và luôn tự rèn luyện nâng cao phẩm chất chính trị và năng lực chuyên môn.</w:t>
      </w:r>
    </w:p>
    <w:p w14:paraId="6B26CB93" w14:textId="77777777" w:rsidR="00064818" w:rsidRPr="006F1D77" w:rsidRDefault="00064818" w:rsidP="00064818">
      <w:pPr>
        <w:numPr>
          <w:ilvl w:val="0"/>
          <w:numId w:val="3"/>
        </w:numPr>
        <w:tabs>
          <w:tab w:val="left" w:pos="851"/>
        </w:tabs>
        <w:spacing w:before="120" w:after="120" w:line="276" w:lineRule="auto"/>
        <w:ind w:left="0" w:firstLine="425"/>
        <w:jc w:val="both"/>
        <w:rPr>
          <w:color w:val="000000" w:themeColor="text1"/>
          <w:sz w:val="26"/>
        </w:rPr>
      </w:pPr>
      <w:r w:rsidRPr="006F1D77">
        <w:rPr>
          <w:color w:val="000000" w:themeColor="text1"/>
          <w:sz w:val="26"/>
        </w:rPr>
        <w:t>Hiểu biết về các giá trị đạo đức và nghề nghiệp, ý thức về những vấn đề đương đại, hiểu rõ vai trò của các giải pháp quản trị doanh nghiệp trong bối cảnh kinh tế, môi trường, xã hội toàn cầu và trong bối cảnh riêng của đất nước.</w:t>
      </w:r>
    </w:p>
    <w:p w14:paraId="4A5CB406" w14:textId="77777777" w:rsidR="00064818" w:rsidRPr="006F1D77" w:rsidRDefault="00064818" w:rsidP="00064818">
      <w:pPr>
        <w:numPr>
          <w:ilvl w:val="0"/>
          <w:numId w:val="3"/>
        </w:numPr>
        <w:tabs>
          <w:tab w:val="left" w:pos="851"/>
        </w:tabs>
        <w:spacing w:before="120" w:after="120" w:line="276" w:lineRule="auto"/>
        <w:ind w:left="0" w:firstLine="425"/>
        <w:jc w:val="both"/>
        <w:rPr>
          <w:color w:val="000000" w:themeColor="text1"/>
          <w:sz w:val="26"/>
        </w:rPr>
      </w:pPr>
      <w:r w:rsidRPr="006F1D77">
        <w:rPr>
          <w:color w:val="000000" w:themeColor="text1"/>
          <w:sz w:val="26"/>
        </w:rPr>
        <w:t>Ý thức được sự cần thiết phải thường xuyên học tập nâng cao trình độ, có năng lực chuyên môn và khả năng ngoại ngữ để tự học suốt đời.</w:t>
      </w:r>
    </w:p>
    <w:p w14:paraId="61731A20" w14:textId="77777777" w:rsidR="00064818" w:rsidRPr="00DE7625" w:rsidRDefault="00064818" w:rsidP="00064818">
      <w:pPr>
        <w:pStyle w:val="ListParagraph"/>
        <w:widowControl w:val="0"/>
        <w:numPr>
          <w:ilvl w:val="0"/>
          <w:numId w:val="4"/>
        </w:numPr>
        <w:spacing w:before="120" w:line="312" w:lineRule="auto"/>
        <w:jc w:val="both"/>
        <w:rPr>
          <w:b/>
          <w:color w:val="000000" w:themeColor="text1"/>
          <w:sz w:val="26"/>
        </w:rPr>
      </w:pPr>
      <w:r w:rsidRPr="00DE7625">
        <w:rPr>
          <w:b/>
          <w:color w:val="000000" w:themeColor="text1"/>
          <w:sz w:val="26"/>
        </w:rPr>
        <w:t>Về ngoại ngữ</w:t>
      </w:r>
    </w:p>
    <w:p w14:paraId="17BE3690" w14:textId="77777777" w:rsidR="00064818" w:rsidRPr="006F1D77" w:rsidRDefault="00064818" w:rsidP="00064818">
      <w:pPr>
        <w:numPr>
          <w:ilvl w:val="0"/>
          <w:numId w:val="3"/>
        </w:numPr>
        <w:tabs>
          <w:tab w:val="left" w:pos="851"/>
        </w:tabs>
        <w:spacing w:before="120" w:after="120" w:line="276" w:lineRule="auto"/>
        <w:ind w:left="0" w:firstLine="425"/>
        <w:jc w:val="both"/>
        <w:rPr>
          <w:color w:val="000000" w:themeColor="text1"/>
          <w:sz w:val="26"/>
        </w:rPr>
      </w:pPr>
      <w:r w:rsidRPr="006F1D77">
        <w:rPr>
          <w:color w:val="000000" w:themeColor="text1"/>
          <w:sz w:val="26"/>
          <w:szCs w:val="26"/>
        </w:rPr>
        <w:t>Sau khi tốt nghiệp, sinh viên có năng lực tiếng Anh tương đương với trình độ B1 khung tham chiếu chung Châu Âu (CEFR) hay Bậc 3 theo khung năng lực ngoại ngữ 6 bậc dùng cho Việt Nam</w:t>
      </w:r>
      <w:r w:rsidRPr="006F1D77">
        <w:rPr>
          <w:color w:val="000000" w:themeColor="text1"/>
          <w:sz w:val="26"/>
        </w:rPr>
        <w:t>.</w:t>
      </w:r>
    </w:p>
    <w:p w14:paraId="773FEC3B" w14:textId="77777777" w:rsidR="00064818" w:rsidRPr="006F1D77" w:rsidRDefault="00064818" w:rsidP="00064818">
      <w:pPr>
        <w:numPr>
          <w:ilvl w:val="0"/>
          <w:numId w:val="3"/>
        </w:numPr>
        <w:tabs>
          <w:tab w:val="left" w:pos="851"/>
        </w:tabs>
        <w:spacing w:before="120" w:after="120" w:line="276" w:lineRule="auto"/>
        <w:ind w:left="0" w:firstLine="425"/>
        <w:jc w:val="both"/>
        <w:rPr>
          <w:color w:val="000000" w:themeColor="text1"/>
          <w:sz w:val="26"/>
        </w:rPr>
      </w:pPr>
      <w:r w:rsidRPr="006F1D77">
        <w:rPr>
          <w:color w:val="000000" w:themeColor="text1"/>
          <w:sz w:val="26"/>
        </w:rPr>
        <w:t>Có khả năng sử dụng tiếng Anh tốt trong các hoạt động liên quan đến nghề nghiệp được đào tạo.</w:t>
      </w:r>
    </w:p>
    <w:p w14:paraId="6A567CEE" w14:textId="77777777" w:rsidR="00064818" w:rsidRDefault="00064818" w:rsidP="00064818"/>
    <w:p w14:paraId="1A838A47" w14:textId="77777777" w:rsidR="00064D05" w:rsidRDefault="00064D05"/>
    <w:sectPr w:rsidR="00064D05" w:rsidSect="001E1511">
      <w:pgSz w:w="11907" w:h="16839" w:code="9"/>
      <w:pgMar w:top="851" w:right="1134" w:bottom="567" w:left="1418" w:header="340" w:footer="3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7F7"/>
    <w:multiLevelType w:val="multilevel"/>
    <w:tmpl w:val="3E885A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6E6E4BB0"/>
    <w:multiLevelType w:val="multilevel"/>
    <w:tmpl w:val="B4663EC8"/>
    <w:lvl w:ilvl="0">
      <w:start w:val="1"/>
      <w:numFmt w:val="bullet"/>
      <w:lvlText w:val="-"/>
      <w:lvlJc w:val="left"/>
      <w:pPr>
        <w:ind w:left="949" w:firstLine="720"/>
      </w:pPr>
      <w:rPr>
        <w:rFonts w:ascii="Arial" w:eastAsia="Arial" w:hAnsi="Arial" w:cs="Arial"/>
      </w:rPr>
    </w:lvl>
    <w:lvl w:ilvl="1">
      <w:start w:val="1"/>
      <w:numFmt w:val="bullet"/>
      <w:lvlText w:val="o"/>
      <w:lvlJc w:val="left"/>
      <w:pPr>
        <w:ind w:left="1309" w:firstLine="949"/>
      </w:pPr>
      <w:rPr>
        <w:rFonts w:ascii="Arial" w:eastAsia="Arial" w:hAnsi="Arial" w:cs="Arial"/>
      </w:rPr>
    </w:lvl>
    <w:lvl w:ilvl="2">
      <w:start w:val="1"/>
      <w:numFmt w:val="bullet"/>
      <w:lvlText w:val="▪"/>
      <w:lvlJc w:val="left"/>
      <w:pPr>
        <w:ind w:left="2029" w:firstLine="1669"/>
      </w:pPr>
      <w:rPr>
        <w:rFonts w:ascii="Arial" w:eastAsia="Arial" w:hAnsi="Arial" w:cs="Arial"/>
      </w:rPr>
    </w:lvl>
    <w:lvl w:ilvl="3">
      <w:start w:val="1"/>
      <w:numFmt w:val="bullet"/>
      <w:lvlText w:val="●"/>
      <w:lvlJc w:val="left"/>
      <w:pPr>
        <w:ind w:left="2749" w:firstLine="2389"/>
      </w:pPr>
      <w:rPr>
        <w:rFonts w:ascii="Arial" w:eastAsia="Arial" w:hAnsi="Arial" w:cs="Arial"/>
      </w:rPr>
    </w:lvl>
    <w:lvl w:ilvl="4">
      <w:start w:val="1"/>
      <w:numFmt w:val="bullet"/>
      <w:lvlText w:val="o"/>
      <w:lvlJc w:val="left"/>
      <w:pPr>
        <w:ind w:left="3469" w:firstLine="3109"/>
      </w:pPr>
      <w:rPr>
        <w:rFonts w:ascii="Arial" w:eastAsia="Arial" w:hAnsi="Arial" w:cs="Arial"/>
      </w:rPr>
    </w:lvl>
    <w:lvl w:ilvl="5">
      <w:start w:val="1"/>
      <w:numFmt w:val="bullet"/>
      <w:lvlText w:val="▪"/>
      <w:lvlJc w:val="left"/>
      <w:pPr>
        <w:ind w:left="4189" w:firstLine="3829"/>
      </w:pPr>
      <w:rPr>
        <w:rFonts w:ascii="Arial" w:eastAsia="Arial" w:hAnsi="Arial" w:cs="Arial"/>
      </w:rPr>
    </w:lvl>
    <w:lvl w:ilvl="6">
      <w:start w:val="1"/>
      <w:numFmt w:val="bullet"/>
      <w:lvlText w:val="●"/>
      <w:lvlJc w:val="left"/>
      <w:pPr>
        <w:ind w:left="4909" w:firstLine="4549"/>
      </w:pPr>
      <w:rPr>
        <w:rFonts w:ascii="Arial" w:eastAsia="Arial" w:hAnsi="Arial" w:cs="Arial"/>
      </w:rPr>
    </w:lvl>
    <w:lvl w:ilvl="7">
      <w:start w:val="1"/>
      <w:numFmt w:val="bullet"/>
      <w:lvlText w:val="o"/>
      <w:lvlJc w:val="left"/>
      <w:pPr>
        <w:ind w:left="5629" w:firstLine="5269"/>
      </w:pPr>
      <w:rPr>
        <w:rFonts w:ascii="Arial" w:eastAsia="Arial" w:hAnsi="Arial" w:cs="Arial"/>
      </w:rPr>
    </w:lvl>
    <w:lvl w:ilvl="8">
      <w:start w:val="1"/>
      <w:numFmt w:val="bullet"/>
      <w:lvlText w:val="▪"/>
      <w:lvlJc w:val="left"/>
      <w:pPr>
        <w:ind w:left="6349" w:firstLine="5989"/>
      </w:pPr>
      <w:rPr>
        <w:rFonts w:ascii="Arial" w:eastAsia="Arial" w:hAnsi="Arial" w:cs="Arial"/>
      </w:rPr>
    </w:lvl>
  </w:abstractNum>
  <w:abstractNum w:abstractNumId="2" w15:restartNumberingAfterBreak="0">
    <w:nsid w:val="737E045A"/>
    <w:multiLevelType w:val="hybridMultilevel"/>
    <w:tmpl w:val="3FEA5FD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5722A"/>
    <w:multiLevelType w:val="multilevel"/>
    <w:tmpl w:val="EE12C65A"/>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18"/>
    <w:rsid w:val="00064818"/>
    <w:rsid w:val="0006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E6E7"/>
  <w15:chartTrackingRefBased/>
  <w15:docId w15:val="{7B197E89-3B66-448E-BE89-28234A57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4818"/>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2021-03-19T08:56:00Z</dcterms:created>
  <dcterms:modified xsi:type="dcterms:W3CDTF">2021-03-19T08:57:00Z</dcterms:modified>
</cp:coreProperties>
</file>